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5214F" w14:textId="77777777" w:rsidR="003C083E" w:rsidRPr="003C083E" w:rsidRDefault="003C083E" w:rsidP="003C083E">
      <w:pPr>
        <w:widowControl/>
        <w:spacing w:before="100" w:beforeAutospacing="1" w:after="100" w:afterAutospacing="1"/>
        <w:rPr>
          <w:rFonts w:ascii="ＭＳ Ｐゴシック" w:eastAsia="ＭＳ Ｐゴシック" w:hAnsi="ＭＳ Ｐゴシック" w:cs="Arial"/>
          <w:kern w:val="0"/>
          <w:sz w:val="24"/>
          <w14:ligatures w14:val="none"/>
        </w:rPr>
      </w:pPr>
      <w:r w:rsidRPr="003C083E">
        <w:rPr>
          <w:rFonts w:ascii="ＭＳ Ｐ明朝" w:eastAsia="ＭＳ Ｐ明朝" w:hAnsi="ＭＳ Ｐ明朝" w:cs="ＭＳ Ｐゴシック"/>
          <w:kern w:val="0"/>
          <w:sz w:val="24"/>
          <w14:ligatures w14:val="none"/>
        </w:rPr>
        <w:t>ペテロ・シリーズ #28 </w:t>
      </w:r>
    </w:p>
    <w:p w14:paraId="4AEBA033" w14:textId="77777777" w:rsidR="003C083E" w:rsidRPr="003C083E" w:rsidRDefault="003C083E" w:rsidP="003C083E">
      <w:pPr>
        <w:widowControl/>
        <w:spacing w:before="100" w:beforeAutospacing="1" w:after="100" w:afterAutospacing="1"/>
        <w:rPr>
          <w:rFonts w:ascii="ＭＳ Ｐゴシック" w:eastAsia="ＭＳ Ｐゴシック" w:hAnsi="ＭＳ Ｐゴシック" w:cs="Arial"/>
          <w:kern w:val="0"/>
          <w:sz w:val="24"/>
          <w14:ligatures w14:val="none"/>
        </w:rPr>
      </w:pPr>
      <w:r w:rsidRPr="003C083E">
        <w:rPr>
          <w:rFonts w:ascii="HGP明朝E" w:eastAsia="HGP明朝E" w:hAnsi="HGP明朝E" w:cs="ＭＳ Ｐゴシック"/>
          <w:kern w:val="0"/>
          <w:sz w:val="24"/>
          <w14:ligatures w14:val="none"/>
        </w:rPr>
        <w:t>個人的救いと段階的啓示</w:t>
      </w:r>
      <w:r w:rsidRPr="003C083E">
        <w:rPr>
          <w:rFonts w:ascii="HGP明朝E" w:eastAsia="HGP明朝E" w:hAnsi="HGP明朝E" w:cs="Arial"/>
          <w:b/>
          <w:bCs/>
          <w:kern w:val="0"/>
          <w:sz w:val="24"/>
          <w14:ligatures w14:val="none"/>
        </w:rPr>
        <w:t> </w:t>
      </w:r>
    </w:p>
    <w:p w14:paraId="4C6DAFD3" w14:textId="77777777" w:rsidR="003C083E" w:rsidRDefault="003C083E" w:rsidP="003C083E">
      <w:pPr>
        <w:widowControl/>
        <w:spacing w:before="100" w:beforeAutospacing="1" w:after="100" w:afterAutospacing="1"/>
        <w:rPr>
          <w:rFonts w:ascii="ＭＳ Ｐ明朝" w:eastAsia="ＭＳ Ｐ明朝" w:hAnsi="ＭＳ Ｐ明朝" w:cs="Arial"/>
          <w:kern w:val="0"/>
          <w:sz w:val="24"/>
          <w14:ligatures w14:val="none"/>
        </w:rPr>
      </w:pPr>
      <w:r w:rsidRPr="003C083E">
        <w:rPr>
          <w:rFonts w:ascii="HGP明朝E" w:eastAsia="HGP明朝E" w:hAnsi="HGP明朝E" w:cs="ＭＳ Ｐゴシック"/>
          <w:kern w:val="0"/>
          <w:sz w:val="24"/>
          <w14:ligatures w14:val="none"/>
        </w:rPr>
        <w:t>第一ペテロ1章8-12節</w:t>
      </w:r>
      <w:r w:rsidRPr="003C083E">
        <w:rPr>
          <w:rFonts w:ascii="HGP明朝E" w:eastAsia="HGP明朝E" w:hAnsi="HGP明朝E" w:cs="Arial"/>
          <w:b/>
          <w:bCs/>
          <w:kern w:val="0"/>
          <w:sz w:val="24"/>
          <w14:ligatures w14:val="none"/>
        </w:rPr>
        <w:br/>
      </w:r>
      <w:r w:rsidRPr="003C083E">
        <w:rPr>
          <w:rFonts w:ascii="ＭＳ Ｐ明朝" w:eastAsia="ＭＳ Ｐ明朝" w:hAnsi="ＭＳ Ｐ明朝" w:cs="Arial"/>
          <w:kern w:val="0"/>
          <w:sz w:val="24"/>
          <w14:ligatures w14:val="none"/>
        </w:rPr>
        <w:t>ロバート・D・ルギンビル博士 著 </w:t>
      </w:r>
    </w:p>
    <w:p w14:paraId="50C6AC20" w14:textId="3FCBF3AF" w:rsidR="001873E2" w:rsidRPr="001873E2" w:rsidRDefault="001873E2" w:rsidP="001873E2">
      <w:pPr>
        <w:widowControl/>
        <w:spacing w:before="100" w:beforeAutospacing="1" w:after="100" w:afterAutospacing="1"/>
        <w:rPr>
          <w:rFonts w:ascii="ＭＳ Ｐゴシック" w:eastAsia="ＭＳ Ｐゴシック" w:hAnsi="ＭＳ Ｐゴシック" w:cs="Arial" w:hint="eastAsia"/>
          <w:kern w:val="0"/>
          <w:sz w:val="24"/>
          <w14:ligatures w14:val="none"/>
        </w:rPr>
      </w:pPr>
      <w:hyperlink r:id="rId7" w:history="1">
        <w:r w:rsidRPr="00C57C42">
          <w:rPr>
            <w:rStyle w:val="ad"/>
            <w:rFonts w:ascii="ＭＳ Ｐゴシック" w:eastAsia="ＭＳ Ｐゴシック" w:hAnsi="ＭＳ Ｐゴシック" w:cs="Arial"/>
            <w:kern w:val="0"/>
            <w:sz w:val="24"/>
            <w14:ligatures w14:val="none"/>
          </w:rPr>
          <w:t>https://ichthys.com/Pet28.htm</w:t>
        </w:r>
      </w:hyperlink>
      <w:r>
        <w:rPr>
          <w:rFonts w:ascii="ＭＳ Ｐゴシック" w:eastAsia="ＭＳ Ｐゴシック" w:hAnsi="ＭＳ Ｐゴシック" w:cs="Arial" w:hint="eastAsia"/>
          <w:kern w:val="0"/>
          <w:sz w:val="24"/>
          <w14:ligatures w14:val="none"/>
        </w:rPr>
        <w:t xml:space="preserve"> </w:t>
      </w:r>
    </w:p>
    <w:p w14:paraId="26FF0FB0" w14:textId="0E5063B5" w:rsidR="003C083E" w:rsidRPr="001873E2" w:rsidRDefault="003C083E" w:rsidP="003C083E">
      <w:pPr>
        <w:widowControl/>
        <w:spacing w:before="100" w:beforeAutospacing="1" w:after="100" w:afterAutospacing="1"/>
        <w:rPr>
          <w:rFonts w:ascii="ＭＳ Ｐ明朝" w:eastAsia="ＭＳ Ｐ明朝" w:hAnsi="ＭＳ Ｐ明朝" w:cs="Arial"/>
          <w:kern w:val="0"/>
          <w:sz w:val="24"/>
          <w14:ligatures w14:val="none"/>
        </w:rPr>
      </w:pPr>
      <w:r w:rsidRPr="001873E2">
        <w:rPr>
          <w:rFonts w:ascii="ＭＳ Ｐ明朝" w:eastAsia="ＭＳ Ｐ明朝" w:hAnsi="ＭＳ Ｐ明朝" w:cs="ＭＳ Ｐゴシック"/>
          <w:kern w:val="0"/>
          <w:sz w:val="24"/>
          <w14:ligatures w14:val="none"/>
        </w:rPr>
        <w:t>の改訂訳：</w:t>
      </w:r>
      <w:r w:rsidRPr="001873E2">
        <w:rPr>
          <w:rFonts w:ascii="ＭＳ Ｐ明朝" w:eastAsia="ＭＳ Ｐ明朝" w:hAnsi="ＭＳ Ｐ明朝" w:cs="Arial"/>
          <w:b/>
          <w:bCs/>
          <w:kern w:val="0"/>
          <w:sz w:val="24"/>
          <w14:ligatures w14:val="none"/>
        </w:rPr>
        <w:t> </w:t>
      </w:r>
    </w:p>
    <w:p w14:paraId="2209AB35" w14:textId="77777777" w:rsidR="003C083E" w:rsidRPr="003C083E" w:rsidRDefault="003C083E" w:rsidP="003C083E">
      <w:pPr>
        <w:widowControl/>
        <w:spacing w:before="100" w:beforeAutospacing="1" w:after="100" w:afterAutospacing="1"/>
        <w:ind w:left="240" w:firstLine="240"/>
        <w:rPr>
          <w:rFonts w:ascii="ＭＳ Ｐゴシック" w:eastAsia="ＭＳ Ｐゴシック" w:hAnsi="ＭＳ Ｐゴシック" w:cs="Arial"/>
          <w:kern w:val="0"/>
          <w:sz w:val="24"/>
          <w14:ligatures w14:val="none"/>
        </w:rPr>
      </w:pPr>
      <w:r w:rsidRPr="003C083E">
        <w:rPr>
          <w:rFonts w:ascii="ＭＳ Ｐ明朝" w:eastAsia="ＭＳ Ｐ明朝" w:hAnsi="ＭＳ Ｐ明朝" w:cs="Arial"/>
          <w:kern w:val="0"/>
          <w:sz w:val="24"/>
          <w14:ligatures w14:val="none"/>
        </w:rPr>
        <w:t xml:space="preserve">(8) </w:t>
      </w:r>
      <w:r w:rsidRPr="003C083E">
        <w:rPr>
          <w:rFonts w:ascii="BIZ UDPゴシック" w:eastAsia="BIZ UDPゴシック" w:hAnsi="BIZ UDPゴシック" w:cs="Arial"/>
          <w:kern w:val="0"/>
          <w:sz w:val="24"/>
          <w14:ligatures w14:val="none"/>
        </w:rPr>
        <w:t>あなたがたは、この方をまだ一度も目にしたことがないが、それでもこの方を愛している。また、今この時、この方を見ることはできないが、それでもこの方を信じている。そのため、あなたがたは、やがて来る栄光に満ちた未来を示す、言葉では言い表せない喜びをもって喜んでいる。</w:t>
      </w:r>
      <w:r w:rsidRPr="003C083E">
        <w:rPr>
          <w:rFonts w:ascii="ＭＳ Ｐ明朝" w:eastAsia="ＭＳ Ｐ明朝" w:hAnsi="ＭＳ Ｐ明朝" w:cs="Arial"/>
          <w:kern w:val="0"/>
          <w:sz w:val="24"/>
          <w14:ligatures w14:val="none"/>
        </w:rPr>
        <w:t>(9)</w:t>
      </w:r>
      <w:r w:rsidRPr="003C083E">
        <w:rPr>
          <w:rFonts w:ascii="BIZ UDPゴシック" w:eastAsia="BIZ UDPゴシック" w:hAnsi="BIZ UDPゴシック" w:cs="Arial"/>
          <w:kern w:val="0"/>
          <w:sz w:val="24"/>
          <w14:ligatures w14:val="none"/>
        </w:rPr>
        <w:t xml:space="preserve"> その時、あなたがたは究極の賞を勝ち取ることになる。それは、あなたがたのいのちの救い</w:t>
      </w:r>
      <w:r w:rsidRPr="003C083E">
        <w:rPr>
          <w:rFonts w:ascii="ＭＳ Ｐ明朝" w:eastAsia="ＭＳ Ｐ明朝" w:hAnsi="ＭＳ Ｐ明朝" w:cs="Arial"/>
          <w:kern w:val="0"/>
          <w:sz w:val="24"/>
          <w14:ligatures w14:val="none"/>
        </w:rPr>
        <w:t>（字義的には「救い」、すなわち個人的救い）</w:t>
      </w:r>
      <w:r w:rsidRPr="003C083E">
        <w:rPr>
          <w:rFonts w:ascii="BIZ UDPゴシック" w:eastAsia="BIZ UDPゴシック" w:hAnsi="BIZ UDPゴシック" w:cs="Arial"/>
          <w:kern w:val="0"/>
          <w:sz w:val="24"/>
          <w14:ligatures w14:val="none"/>
        </w:rPr>
        <w:t>であり、まさにあなたがたのこの信仰の目的であり、目標なのである。</w:t>
      </w:r>
      <w:r w:rsidRPr="003C083E">
        <w:rPr>
          <w:rFonts w:ascii="ＭＳ Ｐ明朝" w:eastAsia="ＭＳ Ｐ明朝" w:hAnsi="ＭＳ Ｐ明朝" w:cs="Arial"/>
          <w:kern w:val="0"/>
          <w:sz w:val="24"/>
          <w14:ligatures w14:val="none"/>
        </w:rPr>
        <w:t>（</w:t>
      </w:r>
      <w:hyperlink r:id="rId8" w:anchor="1:8" w:tgtFrame="_blank" w:tooltip="(8)あなたがたは、イエス・キリストを見たことはないが、彼を愛している。現在、見てはいないけれども、信じて、言葉につくせない、輝きにみちた喜びにあふれている。(9)それは、信仰の結果なるたましいの救を得ているからである。" w:history="1">
        <w:r w:rsidRPr="003C083E">
          <w:rPr>
            <w:rFonts w:ascii="ＭＳ Ｐ明朝" w:eastAsia="ＭＳ Ｐ明朝" w:hAnsi="ＭＳ Ｐ明朝" w:cs="Arial"/>
            <w:color w:val="0563C1"/>
            <w:kern w:val="0"/>
            <w:sz w:val="24"/>
            <w:u w:val="single"/>
            <w14:ligatures w14:val="none"/>
          </w:rPr>
          <w:t>第一ペテロ1章8-9節</w:t>
        </w:r>
      </w:hyperlink>
      <w:r w:rsidRPr="003C083E">
        <w:rPr>
          <w:rFonts w:ascii="ＭＳ Ｐ明朝" w:eastAsia="ＭＳ Ｐ明朝" w:hAnsi="ＭＳ Ｐ明朝" w:cs="Arial"/>
          <w:kern w:val="0"/>
          <w:sz w:val="24"/>
          <w14:ligatures w14:val="none"/>
        </w:rPr>
        <w:t>） </w:t>
      </w:r>
    </w:p>
    <w:p w14:paraId="67F9C2AE" w14:textId="56730578" w:rsidR="003C083E" w:rsidRPr="003C083E" w:rsidRDefault="003C083E" w:rsidP="003C083E">
      <w:pPr>
        <w:widowControl/>
        <w:spacing w:before="100" w:beforeAutospacing="1" w:after="100" w:afterAutospacing="1"/>
        <w:rPr>
          <w:rFonts w:ascii="ＭＳ Ｐゴシック" w:eastAsia="ＭＳ Ｐゴシック" w:hAnsi="ＭＳ Ｐゴシック" w:cs="Arial"/>
          <w:kern w:val="0"/>
          <w:sz w:val="24"/>
          <w14:ligatures w14:val="none"/>
        </w:rPr>
      </w:pPr>
      <w:r w:rsidRPr="003C083E">
        <w:rPr>
          <w:rFonts w:ascii="HGP明朝E" w:eastAsia="HGP明朝E" w:hAnsi="HGP明朝E" w:cs="ＭＳ Ｐゴシック"/>
          <w:kern w:val="0"/>
          <w:sz w:val="24"/>
          <w14:ligatures w14:val="none"/>
        </w:rPr>
        <w:t>「あなたがたの魂の救い」：</w:t>
      </w:r>
      <w:r w:rsidRPr="003C083E">
        <w:rPr>
          <w:rFonts w:ascii="ＭＳ Ｐ明朝" w:eastAsia="ＭＳ Ｐ明朝" w:hAnsi="ＭＳ Ｐ明朝" w:cs="Arial"/>
          <w:kern w:val="0"/>
          <w:sz w:val="24"/>
          <w14:ligatures w14:val="none"/>
        </w:rPr>
        <w:t xml:space="preserve"> 長年にわたる（そして誤解を招く）慣例に従って、ほとんどの英語訳聖書（例えば、KJV</w:t>
      </w:r>
      <w:r w:rsidR="00380B85">
        <w:rPr>
          <w:rFonts w:ascii="ＭＳ Ｐ明朝" w:eastAsia="ＭＳ Ｐ明朝" w:hAnsi="ＭＳ Ｐ明朝" w:cs="Arial" w:hint="eastAsia"/>
          <w:kern w:val="0"/>
          <w:sz w:val="24"/>
          <w14:ligatures w14:val="none"/>
        </w:rPr>
        <w:t>訳</w:t>
      </w:r>
      <w:r w:rsidRPr="003C083E">
        <w:rPr>
          <w:rFonts w:ascii="ＭＳ Ｐ明朝" w:eastAsia="ＭＳ Ｐ明朝" w:hAnsi="ＭＳ Ｐ明朝" w:cs="Arial"/>
          <w:kern w:val="0"/>
          <w:sz w:val="24"/>
          <w14:ligatures w14:val="none"/>
        </w:rPr>
        <w:t>、RSV</w:t>
      </w:r>
      <w:r w:rsidR="00380B85">
        <w:rPr>
          <w:rFonts w:ascii="ＭＳ Ｐ明朝" w:eastAsia="ＭＳ Ｐ明朝" w:hAnsi="ＭＳ Ｐ明朝" w:cs="Arial" w:hint="eastAsia"/>
          <w:kern w:val="0"/>
          <w:sz w:val="24"/>
          <w14:ligatures w14:val="none"/>
        </w:rPr>
        <w:t>訳</w:t>
      </w:r>
      <w:r w:rsidRPr="003C083E">
        <w:rPr>
          <w:rFonts w:ascii="ＭＳ Ｐ明朝" w:eastAsia="ＭＳ Ｐ明朝" w:hAnsi="ＭＳ Ｐ明朝" w:cs="Arial"/>
          <w:kern w:val="0"/>
          <w:sz w:val="24"/>
          <w14:ligatures w14:val="none"/>
        </w:rPr>
        <w:t>、NASB</w:t>
      </w:r>
      <w:r w:rsidR="00380B85">
        <w:rPr>
          <w:rFonts w:ascii="ＭＳ Ｐ明朝" w:eastAsia="ＭＳ Ｐ明朝" w:hAnsi="ＭＳ Ｐ明朝" w:cs="Arial" w:hint="eastAsia"/>
          <w:kern w:val="0"/>
          <w:sz w:val="24"/>
          <w14:ligatures w14:val="none"/>
        </w:rPr>
        <w:t>訳</w:t>
      </w:r>
      <w:r w:rsidRPr="003C083E">
        <w:rPr>
          <w:rFonts w:ascii="ＭＳ Ｐ明朝" w:eastAsia="ＭＳ Ｐ明朝" w:hAnsi="ＭＳ Ｐ明朝" w:cs="Arial"/>
          <w:kern w:val="0"/>
          <w:sz w:val="24"/>
          <w14:ligatures w14:val="none"/>
        </w:rPr>
        <w:t>、NIV</w:t>
      </w:r>
      <w:r w:rsidR="00380B85">
        <w:rPr>
          <w:rFonts w:ascii="ＭＳ Ｐ明朝" w:eastAsia="ＭＳ Ｐ明朝" w:hAnsi="ＭＳ Ｐ明朝" w:cs="Arial" w:hint="eastAsia"/>
          <w:kern w:val="0"/>
          <w:sz w:val="24"/>
          <w14:ligatures w14:val="none"/>
        </w:rPr>
        <w:t>訳</w:t>
      </w:r>
      <w:r w:rsidRPr="003C083E">
        <w:rPr>
          <w:rFonts w:ascii="ＭＳ Ｐ明朝" w:eastAsia="ＭＳ Ｐ明朝" w:hAnsi="ＭＳ Ｐ明朝" w:cs="Arial"/>
          <w:kern w:val="0"/>
          <w:sz w:val="24"/>
          <w14:ligatures w14:val="none"/>
        </w:rPr>
        <w:t>）は、上で「あなたがたのいのちの救い」と訳した句を「あなたがたの魂の救い」と訳しています＜訳註：日本語訳の新共同訳、口語訳、新改訳も「魂/たましい」＞。この従来の訳の主な問題は、それが長年にわたって存在してきた誤った神学的考え方を助長し、その結果、これらの言葉が実際に何を意味しているのかについて、読者に誤解を与えてしまうことです。まず、人間は神によって造られた存在として、物質的な部分（人間の体）と霊的な部分（人間の霊）から成る二つの部分を持つ存在です。</w:t>
      </w:r>
      <w:r w:rsidR="00380B85">
        <w:rPr>
          <w:rStyle w:val="ac"/>
          <w:rFonts w:ascii="ＭＳ Ｐ明朝" w:eastAsia="ＭＳ Ｐ明朝" w:hAnsi="ＭＳ Ｐ明朝" w:cs="Arial"/>
          <w:kern w:val="0"/>
          <w:sz w:val="24"/>
          <w14:ligatures w14:val="none"/>
        </w:rPr>
        <w:footnoteReference w:id="1"/>
      </w:r>
      <w:r w:rsidR="00380B85">
        <w:rPr>
          <w:rFonts w:ascii="ＭＳ Ｐ明朝" w:eastAsia="ＭＳ Ｐ明朝" w:hAnsi="ＭＳ Ｐ明朝" w:cs="Arial" w:hint="eastAsia"/>
          <w:kern w:val="0"/>
          <w:sz w:val="24"/>
          <w:vertAlign w:val="superscript"/>
          <w14:ligatures w14:val="none"/>
        </w:rPr>
        <w:t xml:space="preserve">　</w:t>
      </w:r>
      <w:r w:rsidRPr="003C083E">
        <w:rPr>
          <w:rFonts w:ascii="ＭＳ Ｐ明朝" w:eastAsia="ＭＳ Ｐ明朝" w:hAnsi="ＭＳ Ｐ明朝" w:cs="Arial"/>
          <w:kern w:val="0"/>
          <w:sz w:val="24"/>
          <w14:ligatures w14:val="none"/>
        </w:rPr>
        <w:t>私たちは一人ひとり、いのちが始まった瞬間からこのような存在であり、永遠にわたってこのような存在であり続けます。</w:t>
      </w:r>
      <w:r w:rsidRPr="003C083E">
        <w:rPr>
          <w:rFonts w:ascii="ＭＳ Ｐ明朝" w:eastAsia="ＭＳ Ｐ明朝" w:hAnsi="ＭＳ Ｐ明朝" w:cs="Arial"/>
          <w:kern w:val="0"/>
          <w:sz w:val="24"/>
          <w14:ligatures w14:val="none"/>
        </w:rPr>
        <w:fldChar w:fldCharType="begin"/>
      </w:r>
      <w:r w:rsidRPr="003C083E">
        <w:rPr>
          <w:rFonts w:ascii="ＭＳ Ｐ明朝" w:eastAsia="ＭＳ Ｐ明朝" w:hAnsi="ＭＳ Ｐ明朝" w:cs="Arial"/>
          <w:kern w:val="0"/>
          <w:sz w:val="24"/>
          <w14:ligatures w14:val="none"/>
        </w:rPr>
        <w:instrText>HYPERLINK "https://jpn.bible/kougo/gen" \l "2:7" \o "主なる神は土のちりで人を造り、命の息をその鼻に吹きいれられた。そこで人は生きた者となった。" \t "_blank"</w:instrText>
      </w:r>
      <w:r w:rsidRPr="003C083E">
        <w:rPr>
          <w:rFonts w:ascii="ＭＳ Ｐ明朝" w:eastAsia="ＭＳ Ｐ明朝" w:hAnsi="ＭＳ Ｐ明朝" w:cs="Arial"/>
          <w:kern w:val="0"/>
          <w:sz w:val="24"/>
          <w14:ligatures w14:val="none"/>
        </w:rPr>
      </w:r>
      <w:r w:rsidRPr="003C083E">
        <w:rPr>
          <w:rFonts w:ascii="ＭＳ Ｐ明朝" w:eastAsia="ＭＳ Ｐ明朝" w:hAnsi="ＭＳ Ｐ明朝" w:cs="Arial"/>
          <w:kern w:val="0"/>
          <w:sz w:val="24"/>
          <w14:ligatures w14:val="none"/>
        </w:rPr>
        <w:fldChar w:fldCharType="separate"/>
      </w:r>
      <w:r w:rsidRPr="003C083E">
        <w:rPr>
          <w:rFonts w:ascii="ＭＳ Ｐ明朝" w:eastAsia="ＭＳ Ｐ明朝" w:hAnsi="ＭＳ Ｐ明朝" w:cs="Arial"/>
          <w:color w:val="0563C1"/>
          <w:kern w:val="0"/>
          <w:sz w:val="24"/>
          <w:u w:val="single"/>
          <w14:ligatures w14:val="none"/>
        </w:rPr>
        <w:t>創世記2章7節</w:t>
      </w:r>
      <w:r w:rsidRPr="003C083E">
        <w:rPr>
          <w:rFonts w:ascii="ＭＳ Ｐ明朝" w:eastAsia="ＭＳ Ｐ明朝" w:hAnsi="ＭＳ Ｐ明朝" w:cs="Arial"/>
          <w:kern w:val="0"/>
          <w:sz w:val="24"/>
          <w14:ligatures w14:val="none"/>
        </w:rPr>
        <w:fldChar w:fldCharType="end"/>
      </w:r>
      <w:r w:rsidRPr="003C083E">
        <w:rPr>
          <w:rFonts w:ascii="ＭＳ Ｐ明朝" w:eastAsia="ＭＳ Ｐ明朝" w:hAnsi="ＭＳ Ｐ明朝" w:cs="Arial"/>
          <w:kern w:val="0"/>
          <w:sz w:val="24"/>
          <w14:ligatures w14:val="none"/>
        </w:rPr>
        <w:t xml:space="preserve">で、神がアダムの体にいのち（すなわち霊）を吹き込まれた時、アダムは「生きた存在」、すなわち「生きた魂」となりました（ヘブル語では nephesh / </w:t>
      </w:r>
      <w:r w:rsidRPr="003C083E">
        <w:rPr>
          <w:rFonts w:ascii="ＭＳ Ｐ明朝" w:eastAsia="ＭＳ Ｐ明朝" w:hAnsi="ＭＳ Ｐ明朝" w:cs="Times New Roman"/>
          <w:kern w:val="0"/>
          <w:sz w:val="24"/>
          <w:rtl/>
          <w:lang w:bidi="he-IL"/>
          <w14:ligatures w14:val="none"/>
        </w:rPr>
        <w:t>נֶפֶשׁ</w:t>
      </w:r>
      <w:r w:rsidRPr="003C083E">
        <w:rPr>
          <w:rFonts w:ascii="ＭＳ Ｐ明朝" w:eastAsia="ＭＳ Ｐ明朝" w:hAnsi="ＭＳ Ｐ明朝" w:cs="Arial"/>
          <w:kern w:val="0"/>
          <w:sz w:val="24"/>
          <w14:ligatures w14:val="none"/>
        </w:rPr>
        <w:t xml:space="preserve">〔ネフェシュ〕であり、これに相当するギリシヤ語は psyche / </w:t>
      </w:r>
      <w:proofErr w:type="spellStart"/>
      <w:r w:rsidRPr="003C083E">
        <w:rPr>
          <w:rFonts w:ascii="ＭＳ Ｐ明朝" w:eastAsia="ＭＳ Ｐ明朝" w:hAnsi="ＭＳ Ｐ明朝" w:cs="Arial"/>
          <w:kern w:val="0"/>
          <w:sz w:val="24"/>
          <w14:ligatures w14:val="none"/>
        </w:rPr>
        <w:t>ψυχή</w:t>
      </w:r>
      <w:proofErr w:type="spellEnd"/>
      <w:r w:rsidRPr="003C083E">
        <w:rPr>
          <w:rFonts w:ascii="ＭＳ Ｐ明朝" w:eastAsia="ＭＳ Ｐ明朝" w:hAnsi="ＭＳ Ｐ明朝" w:cs="Arial"/>
          <w:kern w:val="0"/>
          <w:sz w:val="24"/>
          <w14:ligatures w14:val="none"/>
        </w:rPr>
        <w:t>〔プシュケー〕です。参照：</w:t>
      </w:r>
      <w:r w:rsidRPr="003C083E">
        <w:rPr>
          <w:rFonts w:ascii="ＭＳ Ｐ明朝" w:eastAsia="ＭＳ Ｐ明朝" w:hAnsi="ＭＳ Ｐ明朝" w:cs="Arial"/>
          <w:kern w:val="0"/>
          <w:sz w:val="24"/>
          <w14:ligatures w14:val="none"/>
        </w:rPr>
        <w:fldChar w:fldCharType="begin"/>
      </w:r>
      <w:r w:rsidRPr="003C083E">
        <w:rPr>
          <w:rFonts w:ascii="ＭＳ Ｐ明朝" w:eastAsia="ＭＳ Ｐ明朝" w:hAnsi="ＭＳ Ｐ明朝" w:cs="Arial"/>
          <w:kern w:val="0"/>
          <w:sz w:val="24"/>
          <w14:ligatures w14:val="none"/>
        </w:rPr>
        <w:instrText>HYPERLINK "https://jpn.bible/kougo/1cor" \l "15:45" \o "聖書に「最初の人アダムは生きたものとなった」と書いてあるとおりである。しかし最後のアダムは命を与える霊となった。" \t "_blank"</w:instrText>
      </w:r>
      <w:r w:rsidRPr="003C083E">
        <w:rPr>
          <w:rFonts w:ascii="ＭＳ Ｐ明朝" w:eastAsia="ＭＳ Ｐ明朝" w:hAnsi="ＭＳ Ｐ明朝" w:cs="Arial"/>
          <w:kern w:val="0"/>
          <w:sz w:val="24"/>
          <w14:ligatures w14:val="none"/>
        </w:rPr>
      </w:r>
      <w:r w:rsidRPr="003C083E">
        <w:rPr>
          <w:rFonts w:ascii="ＭＳ Ｐ明朝" w:eastAsia="ＭＳ Ｐ明朝" w:hAnsi="ＭＳ Ｐ明朝" w:cs="Arial"/>
          <w:kern w:val="0"/>
          <w:sz w:val="24"/>
          <w14:ligatures w14:val="none"/>
        </w:rPr>
        <w:fldChar w:fldCharType="separate"/>
      </w:r>
      <w:r w:rsidRPr="003C083E">
        <w:rPr>
          <w:rFonts w:ascii="ＭＳ Ｐ明朝" w:eastAsia="ＭＳ Ｐ明朝" w:hAnsi="ＭＳ Ｐ明朝" w:cs="Arial"/>
          <w:color w:val="0563C1"/>
          <w:kern w:val="0"/>
          <w:sz w:val="24"/>
          <w:u w:val="single"/>
          <w14:ligatures w14:val="none"/>
        </w:rPr>
        <w:t>第一コリント15章45節</w:t>
      </w:r>
      <w:r w:rsidRPr="003C083E">
        <w:rPr>
          <w:rFonts w:ascii="ＭＳ Ｐ明朝" w:eastAsia="ＭＳ Ｐ明朝" w:hAnsi="ＭＳ Ｐ明朝" w:cs="Arial"/>
          <w:kern w:val="0"/>
          <w:sz w:val="24"/>
          <w14:ligatures w14:val="none"/>
        </w:rPr>
        <w:fldChar w:fldCharType="end"/>
      </w:r>
      <w:r w:rsidRPr="003C083E">
        <w:rPr>
          <w:rFonts w:ascii="ＭＳ Ｐ明朝" w:eastAsia="ＭＳ Ｐ明朝" w:hAnsi="ＭＳ Ｐ明朝" w:cs="Arial"/>
          <w:kern w:val="0"/>
          <w:sz w:val="24"/>
          <w14:ligatures w14:val="none"/>
        </w:rPr>
        <w:t>。そこでパウロは創世記2章7節を引用する際、ネフェシュ を プシュケーと訳しています）。つまり、ネフェシュ／プシュケーという「魂」は、実際には生きている人間全体を指しています。それは、神ご自身が一人の人間を形造るために創造された、霊的な部分と物質的な部分とが一つになった存在です（一般的な</w:t>
      </w:r>
      <w:r w:rsidRPr="003C083E">
        <w:rPr>
          <w:rFonts w:ascii="ＭＳ Ｐ明朝" w:eastAsia="ＭＳ Ｐ明朝" w:hAnsi="ＭＳ Ｐ明朝" w:cs="Arial"/>
          <w:kern w:val="0"/>
          <w:sz w:val="24"/>
          <w14:ligatures w14:val="none"/>
        </w:rPr>
        <w:lastRenderedPageBreak/>
        <w:t>考え方とは異なり、聖書における「魂」とはこのようなものです）。ネフェシュ/プシュケーは、人間全体を指すのであって、人間全体とは別に存在する、人間を構成する一部分としての「魂」を意味するものでは決してありません。しかし、ラテン語およびローマ・カトリックの影響によって、ほとんどの人は「魂」という言葉を聞くと、そのようなものを思い浮かべます。しかし、ギリシヤ語とヘブル語の用法では、決してそのような意味ではありません。聖書で「魂」という言葉が用いられる時、内なる人を強調する場合はあります（結局のところ、それこそが本当の意味での「私たち自身」だからです）が、しかし聖書は、ネフェシュ/プシュケーを人間の一部分だけ（それが非物質的な部分であれ、物質的な部分であれ、あるいはその両方の何らかの組み合わせであれ）を指す言葉として用いることは決してありません。そのような考えは、聖書以外の憶測や理論から生じたものであり、正統的なキリスト教神学には存在する余地のないものです。簡単に言えば、ネフェシュ/プシュケーとは「その人自身」であり、したがって、その人自身の「いのち」を意味します。</w:t>
      </w:r>
      <w:r w:rsidR="00380B85">
        <w:rPr>
          <w:rStyle w:val="ac"/>
          <w:rFonts w:ascii="ＭＳ Ｐ明朝" w:eastAsia="ＭＳ Ｐ明朝" w:hAnsi="ＭＳ Ｐ明朝" w:cs="Arial"/>
          <w:kern w:val="0"/>
          <w:sz w:val="24"/>
          <w14:ligatures w14:val="none"/>
        </w:rPr>
        <w:footnoteReference w:id="2"/>
      </w:r>
      <w:r w:rsidR="00380B85">
        <w:rPr>
          <w:rFonts w:ascii="ＭＳ Ｐ明朝" w:eastAsia="ＭＳ Ｐ明朝" w:hAnsi="ＭＳ Ｐ明朝" w:cs="Arial" w:hint="eastAsia"/>
          <w:kern w:val="0"/>
          <w:sz w:val="24"/>
          <w14:ligatures w14:val="none"/>
        </w:rPr>
        <w:t xml:space="preserve">　</w:t>
      </w:r>
      <w:r w:rsidRPr="003C083E">
        <w:rPr>
          <w:rFonts w:ascii="ＭＳ Ｐ明朝" w:eastAsia="ＭＳ Ｐ明朝" w:hAnsi="ＭＳ Ｐ明朝" w:cs="Arial"/>
          <w:kern w:val="0"/>
          <w:sz w:val="24"/>
          <w14:ligatures w14:val="none"/>
        </w:rPr>
        <w:t>キリストへの信仰によって「救われる」のは、私たちの一部分ではなく、私たち自身の</w:t>
      </w:r>
      <w:r w:rsidRPr="003C083E">
        <w:rPr>
          <w:rFonts w:ascii="HGP明朝E" w:eastAsia="HGP明朝E" w:hAnsi="HGP明朝E" w:cs="Arial"/>
          <w:kern w:val="0"/>
          <w:sz w:val="24"/>
          <w14:ligatures w14:val="none"/>
        </w:rPr>
        <w:t>全体</w:t>
      </w:r>
      <w:r w:rsidRPr="003C083E">
        <w:rPr>
          <w:rFonts w:ascii="ＭＳ Ｐ明朝" w:eastAsia="ＭＳ Ｐ明朝" w:hAnsi="ＭＳ Ｐ明朝" w:cs="Arial"/>
          <w:kern w:val="0"/>
          <w:sz w:val="24"/>
          <w14:ligatures w14:val="none"/>
        </w:rPr>
        <w:t>なのです（そしてこれは、まさに非常に「良い知らせ」なのです）。 </w:t>
      </w:r>
    </w:p>
    <w:p w14:paraId="73AE706A" w14:textId="77777777" w:rsidR="003C083E" w:rsidRPr="003C083E" w:rsidRDefault="003C083E" w:rsidP="003C083E">
      <w:pPr>
        <w:widowControl/>
        <w:spacing w:before="100" w:beforeAutospacing="1" w:after="100" w:afterAutospacing="1"/>
        <w:ind w:firstLine="240"/>
        <w:rPr>
          <w:rFonts w:ascii="ＭＳ Ｐゴシック" w:eastAsia="ＭＳ Ｐゴシック" w:hAnsi="ＭＳ Ｐゴシック" w:cs="Arial"/>
          <w:kern w:val="0"/>
          <w:sz w:val="24"/>
          <w14:ligatures w14:val="none"/>
        </w:rPr>
      </w:pPr>
      <w:r w:rsidRPr="003C083E">
        <w:rPr>
          <w:rFonts w:ascii="ＭＳ Ｐ明朝" w:eastAsia="ＭＳ Ｐ明朝" w:hAnsi="ＭＳ Ｐ明朝" w:cs="Arial"/>
          <w:kern w:val="0"/>
          <w:sz w:val="24"/>
          <w14:ligatures w14:val="none"/>
        </w:rPr>
        <w:t xml:space="preserve">第二に、上記の英語訳聖書で「救い」と訳されているギリシヤ語 </w:t>
      </w:r>
      <w:proofErr w:type="spellStart"/>
      <w:r w:rsidRPr="003C083E">
        <w:rPr>
          <w:rFonts w:ascii="ＭＳ Ｐ明朝" w:eastAsia="ＭＳ Ｐ明朝" w:hAnsi="ＭＳ Ｐ明朝" w:cs="Arial"/>
          <w:kern w:val="0"/>
          <w:sz w:val="24"/>
          <w14:ligatures w14:val="none"/>
        </w:rPr>
        <w:t>soteria</w:t>
      </w:r>
      <w:proofErr w:type="spellEnd"/>
      <w:r w:rsidRPr="003C083E">
        <w:rPr>
          <w:rFonts w:ascii="ＭＳ Ｐ明朝" w:eastAsia="ＭＳ Ｐ明朝" w:hAnsi="ＭＳ Ｐ明朝" w:cs="Arial"/>
          <w:kern w:val="0"/>
          <w:sz w:val="24"/>
          <w14:ligatures w14:val="none"/>
        </w:rPr>
        <w:t xml:space="preserve"> / </w:t>
      </w:r>
      <w:proofErr w:type="spellStart"/>
      <w:r w:rsidRPr="003C083E">
        <w:rPr>
          <w:rFonts w:ascii="ＭＳ Ｐ明朝" w:eastAsia="ＭＳ Ｐ明朝" w:hAnsi="ＭＳ Ｐ明朝" w:cs="Arial"/>
          <w:kern w:val="0"/>
          <w:sz w:val="24"/>
          <w14:ligatures w14:val="none"/>
        </w:rPr>
        <w:t>σωτηρί</w:t>
      </w:r>
      <w:proofErr w:type="spellEnd"/>
      <w:r w:rsidRPr="003C083E">
        <w:rPr>
          <w:rFonts w:ascii="ＭＳ Ｐ明朝" w:eastAsia="ＭＳ Ｐ明朝" w:hAnsi="ＭＳ Ｐ明朝" w:cs="Arial"/>
          <w:kern w:val="0"/>
          <w:sz w:val="24"/>
          <w14:ligatures w14:val="none"/>
        </w:rPr>
        <w:t>α（ソーテーリア）は、間違った訳ではありませんが、特に ネフェシュ/プシュケーを「魂」と訳す場合には、誤解を招く可能性があります。「あなたがたの魂の救い」という表現は、英語を話す人々の心に、ここでもまた、聖書とはまったく異なるイメージを生じさせるからです。このことは、この表現を、修正された訳である「あなたがたのいのちの救い」と比較すれば明らかでしょう。私たち人間は、イエス・キリストに対してどのような態度を取るかによって、自分のいのちを「失う」か「得る」かするのです（参照：</w:t>
      </w:r>
      <w:r w:rsidRPr="003C083E">
        <w:rPr>
          <w:rFonts w:ascii="ＭＳ Ｐ明朝" w:eastAsia="ＭＳ Ｐ明朝" w:hAnsi="ＭＳ Ｐ明朝" w:cs="Arial"/>
          <w:kern w:val="0"/>
          <w:sz w:val="24"/>
          <w14:ligatures w14:val="none"/>
        </w:rPr>
        <w:fldChar w:fldCharType="begin"/>
      </w:r>
      <w:r w:rsidRPr="003C083E">
        <w:rPr>
          <w:rFonts w:ascii="ＭＳ Ｐ明朝" w:eastAsia="ＭＳ Ｐ明朝" w:hAnsi="ＭＳ Ｐ明朝" w:cs="Arial"/>
          <w:kern w:val="0"/>
          <w:sz w:val="24"/>
          <w14:ligatures w14:val="none"/>
        </w:rPr>
        <w:instrText>HYPERLINK "https://jpn.bible/kougo/matt" \l "10:39" \o "自分の命を得ている者はそれを失い、わたしのために自分の命を失っている者は、それを得るであろう。" \t "_blank"</w:instrText>
      </w:r>
      <w:r w:rsidRPr="003C083E">
        <w:rPr>
          <w:rFonts w:ascii="ＭＳ Ｐ明朝" w:eastAsia="ＭＳ Ｐ明朝" w:hAnsi="ＭＳ Ｐ明朝" w:cs="Arial"/>
          <w:kern w:val="0"/>
          <w:sz w:val="24"/>
          <w14:ligatures w14:val="none"/>
        </w:rPr>
      </w:r>
      <w:r w:rsidRPr="003C083E">
        <w:rPr>
          <w:rFonts w:ascii="ＭＳ Ｐ明朝" w:eastAsia="ＭＳ Ｐ明朝" w:hAnsi="ＭＳ Ｐ明朝" w:cs="Arial"/>
          <w:kern w:val="0"/>
          <w:sz w:val="24"/>
          <w14:ligatures w14:val="none"/>
        </w:rPr>
        <w:fldChar w:fldCharType="separate"/>
      </w:r>
      <w:r w:rsidRPr="003C083E">
        <w:rPr>
          <w:rFonts w:ascii="ＭＳ Ｐ明朝" w:eastAsia="ＭＳ Ｐ明朝" w:hAnsi="ＭＳ Ｐ明朝" w:cs="Arial"/>
          <w:color w:val="0563C1"/>
          <w:kern w:val="0"/>
          <w:sz w:val="24"/>
          <w:u w:val="single"/>
          <w14:ligatures w14:val="none"/>
        </w:rPr>
        <w:t>マタイ10章39節</w:t>
      </w:r>
      <w:r w:rsidRPr="003C083E">
        <w:rPr>
          <w:rFonts w:ascii="ＭＳ Ｐ明朝" w:eastAsia="ＭＳ Ｐ明朝" w:hAnsi="ＭＳ Ｐ明朝" w:cs="Arial"/>
          <w:kern w:val="0"/>
          <w:sz w:val="24"/>
          <w14:ligatures w14:val="none"/>
        </w:rPr>
        <w:fldChar w:fldCharType="end"/>
      </w:r>
      <w:r w:rsidRPr="003C083E">
        <w:rPr>
          <w:rFonts w:ascii="ＭＳ Ｐ明朝" w:eastAsia="ＭＳ Ｐ明朝" w:hAnsi="ＭＳ Ｐ明朝" w:cs="Arial"/>
          <w:kern w:val="0"/>
          <w:sz w:val="24"/>
          <w14:ligatures w14:val="none"/>
        </w:rPr>
        <w:t>）。 </w:t>
      </w:r>
    </w:p>
    <w:p w14:paraId="061B7F3C" w14:textId="77777777" w:rsidR="003C083E" w:rsidRPr="003C083E" w:rsidRDefault="003C083E" w:rsidP="003C083E">
      <w:pPr>
        <w:widowControl/>
        <w:spacing w:before="100" w:beforeAutospacing="1" w:after="100" w:afterAutospacing="1"/>
        <w:ind w:left="240" w:firstLine="240"/>
        <w:rPr>
          <w:rFonts w:ascii="ＭＳ Ｐゴシック" w:eastAsia="ＭＳ Ｐゴシック" w:hAnsi="ＭＳ Ｐゴシック" w:cs="Arial"/>
          <w:kern w:val="0"/>
          <w:sz w:val="24"/>
          <w14:ligatures w14:val="none"/>
        </w:rPr>
      </w:pPr>
      <w:r w:rsidRPr="003C083E">
        <w:rPr>
          <w:rFonts w:ascii="BIZ UDPゴシック" w:eastAsia="BIZ UDPゴシック" w:hAnsi="BIZ UDPゴシック" w:cs="Arial"/>
          <w:kern w:val="0"/>
          <w:sz w:val="24"/>
          <w14:ligatures w14:val="none"/>
        </w:rPr>
        <w:t>人が全世界を手に入れても、自分自身</w:t>
      </w:r>
      <w:r w:rsidRPr="003C083E">
        <w:rPr>
          <w:rFonts w:ascii="ＭＳ Ｐ明朝" w:eastAsia="ＭＳ Ｐ明朝" w:hAnsi="ＭＳ Ｐ明朝" w:cs="Arial"/>
          <w:kern w:val="0"/>
          <w:sz w:val="24"/>
          <w14:ligatures w14:val="none"/>
        </w:rPr>
        <w:t xml:space="preserve">（psyche / </w:t>
      </w:r>
      <w:proofErr w:type="spellStart"/>
      <w:r w:rsidRPr="003C083E">
        <w:rPr>
          <w:rFonts w:ascii="ＭＳ Ｐ明朝" w:eastAsia="ＭＳ Ｐ明朝" w:hAnsi="ＭＳ Ｐ明朝" w:cs="Arial"/>
          <w:kern w:val="0"/>
          <w:sz w:val="24"/>
          <w14:ligatures w14:val="none"/>
        </w:rPr>
        <w:t>ψυχή</w:t>
      </w:r>
      <w:proofErr w:type="spellEnd"/>
      <w:r w:rsidRPr="003C083E">
        <w:rPr>
          <w:rFonts w:ascii="ＭＳ Ｐ明朝" w:eastAsia="ＭＳ Ｐ明朝" w:hAnsi="ＭＳ Ｐ明朝" w:cs="Arial"/>
          <w:kern w:val="0"/>
          <w:sz w:val="24"/>
          <w14:ligatures w14:val="none"/>
        </w:rPr>
        <w:t>〔プシュケー〕）</w:t>
      </w:r>
      <w:r w:rsidRPr="003C083E">
        <w:rPr>
          <w:rFonts w:ascii="BIZ UDPゴシック" w:eastAsia="BIZ UDPゴシック" w:hAnsi="BIZ UDPゴシック" w:cs="Arial"/>
          <w:kern w:val="0"/>
          <w:sz w:val="24"/>
          <w14:ligatures w14:val="none"/>
        </w:rPr>
        <w:t>を失い、または損なうなら、何の益があるだろうか。</w:t>
      </w:r>
      <w:r w:rsidRPr="003C083E">
        <w:rPr>
          <w:rFonts w:ascii="ＭＳ Ｐ明朝" w:eastAsia="ＭＳ Ｐ明朝" w:hAnsi="ＭＳ Ｐ明朝" w:cs="Arial"/>
          <w:kern w:val="0"/>
          <w:sz w:val="24"/>
          <w14:ligatures w14:val="none"/>
        </w:rPr>
        <w:t>（</w:t>
      </w:r>
      <w:hyperlink r:id="rId9" w:anchor="9:25" w:tgtFrame="_blank" w:tooltip="人が全世界をもうけても、自分自身を失いまたは損したら、なんの得になろうか。" w:history="1">
        <w:r w:rsidRPr="003C083E">
          <w:rPr>
            <w:rFonts w:ascii="ＭＳ Ｐ明朝" w:eastAsia="ＭＳ Ｐ明朝" w:hAnsi="ＭＳ Ｐ明朝" w:cs="Arial"/>
            <w:color w:val="0563C1"/>
            <w:kern w:val="0"/>
            <w:sz w:val="24"/>
            <w:u w:val="single"/>
            <w14:ligatures w14:val="none"/>
          </w:rPr>
          <w:t>ルカ9章25節</w:t>
        </w:r>
      </w:hyperlink>
      <w:r w:rsidRPr="003C083E">
        <w:rPr>
          <w:rFonts w:ascii="ＭＳ Ｐ明朝" w:eastAsia="ＭＳ Ｐ明朝" w:hAnsi="ＭＳ Ｐ明朝" w:cs="Arial"/>
          <w:kern w:val="0"/>
          <w:sz w:val="24"/>
          <w14:ligatures w14:val="none"/>
        </w:rPr>
        <w:t>/NIV訳） </w:t>
      </w:r>
    </w:p>
    <w:p w14:paraId="67ECC37D" w14:textId="64152F79" w:rsidR="003C083E" w:rsidRPr="003C083E" w:rsidRDefault="003C083E" w:rsidP="003C083E">
      <w:pPr>
        <w:widowControl/>
        <w:ind w:firstLine="240"/>
        <w:rPr>
          <w:rFonts w:ascii="ＭＳ Ｐゴシック" w:eastAsia="ＭＳ Ｐゴシック" w:hAnsi="ＭＳ Ｐゴシック" w:cs="Arial"/>
          <w:kern w:val="0"/>
          <w:sz w:val="24"/>
          <w14:ligatures w14:val="none"/>
        </w:rPr>
      </w:pPr>
      <w:r w:rsidRPr="003C083E">
        <w:rPr>
          <w:rFonts w:ascii="ＭＳ Ｐ明朝" w:eastAsia="ＭＳ Ｐ明朝" w:hAnsi="ＭＳ Ｐ明朝" w:cs="Arial"/>
          <w:kern w:val="0"/>
          <w:sz w:val="24"/>
          <w14:ligatures w14:val="none"/>
        </w:rPr>
        <w:t>ここでペテロが教えている救いについての内容は、この主題を扱う聖書の他のすべての箇所と完全に一致しています。イエス・キリストへの信仰によって、私たちのいのちは、神から永遠に離れて過ごすという恐ろしい結末から「救い出されます」。私たちがより頼むイエスの犠牲によって、この地上での短いいのちは、救い主が私たちをご自分のもとへ召してくださる時から、祝福された永遠のいのちへと移っていきます。これが9</w:t>
      </w:r>
      <w:r w:rsidRPr="003C083E">
        <w:rPr>
          <w:rFonts w:ascii="ＭＳ Ｐ明朝" w:eastAsia="ＭＳ Ｐ明朝" w:hAnsi="ＭＳ Ｐ明朝" w:cs="Arial"/>
          <w:kern w:val="0"/>
          <w:sz w:val="24"/>
          <w14:ligatures w14:val="none"/>
        </w:rPr>
        <w:lastRenderedPageBreak/>
        <w:t>節で言われている「勝利」（死に対する勝利。参照：</w:t>
      </w:r>
      <w:hyperlink r:id="rId10" w:anchor="15:54" w:tgtFrame="_blank" w:tooltip="この朽ちるものが朽ちないものを着、この死ぬものが死なないものを着るとき、聖書に書いてある言葉が成就するのである。 「死は勝利にのまれてしまった。死よ、おまえの勝利は、どこにあるのか。死よ、おまえのとげは、どこにあるのか」。 死のとげは罪である。罪の力は律法である。 しかし感謝すべきことには、神はわたしたちの主イエス・キリストによって、わたしたちに勝利を賜わったのである。" w:history="1">
        <w:r w:rsidRPr="003C083E">
          <w:rPr>
            <w:rFonts w:ascii="ＭＳ Ｐ明朝" w:eastAsia="ＭＳ Ｐ明朝" w:hAnsi="ＭＳ Ｐ明朝" w:cs="Arial"/>
            <w:color w:val="0563C1"/>
            <w:kern w:val="0"/>
            <w:sz w:val="24"/>
            <w:u w:val="single"/>
            <w14:ligatures w14:val="none"/>
          </w:rPr>
          <w:t>第一コリント15章54-57節</w:t>
        </w:r>
      </w:hyperlink>
      <w:r w:rsidRPr="003C083E">
        <w:rPr>
          <w:rFonts w:ascii="ＭＳ Ｐ明朝" w:eastAsia="ＭＳ Ｐ明朝" w:hAnsi="ＭＳ Ｐ明朝" w:cs="Arial"/>
          <w:kern w:val="0"/>
          <w:sz w:val="24"/>
          <w14:ligatures w14:val="none"/>
        </w:rPr>
        <w:t>）であり、これがペテロの語っている、私たちすべてが目指す「究極の賞」です。すなわち、天の父の御前で、イエス・キリストにあってる永遠の</w:t>
      </w:r>
      <w:r w:rsidRPr="003C083E">
        <w:rPr>
          <w:rFonts w:ascii="HGP明朝E" w:eastAsia="HGP明朝E" w:hAnsi="HGP明朝E" w:cs="Arial"/>
          <w:kern w:val="0"/>
          <w:sz w:val="24"/>
          <w14:ligatures w14:val="none"/>
        </w:rPr>
        <w:t>いのち</w:t>
      </w:r>
      <w:r w:rsidRPr="003C083E">
        <w:rPr>
          <w:rFonts w:ascii="ＭＳ Ｐ明朝" w:eastAsia="ＭＳ Ｐ明朝" w:hAnsi="ＭＳ Ｐ明朝" w:cs="Arial"/>
          <w:kern w:val="0"/>
          <w:sz w:val="24"/>
          <w14:ligatures w14:val="none"/>
        </w:rPr>
        <w:t>（参照：</w:t>
      </w:r>
      <w:hyperlink r:id="rId11" w:anchor="2:7" w:tgtFrame="_blank" w:tooltip="すなわち、一方では、耐え忍んで善を行って、光栄とほまれと朽ちぬものとを求める人に、永遠のいのちが与えられ、" w:history="1">
        <w:r w:rsidRPr="003C083E">
          <w:rPr>
            <w:rFonts w:ascii="ＭＳ Ｐ明朝" w:eastAsia="ＭＳ Ｐ明朝" w:hAnsi="ＭＳ Ｐ明朝" w:cs="Arial"/>
            <w:color w:val="0563C1"/>
            <w:kern w:val="0"/>
            <w:sz w:val="24"/>
            <w:u w:val="single"/>
            <w14:ligatures w14:val="none"/>
          </w:rPr>
          <w:t>ローマ2章7節</w:t>
        </w:r>
      </w:hyperlink>
      <w:r w:rsidRPr="003C083E">
        <w:rPr>
          <w:rFonts w:ascii="ＭＳ Ｐ明朝" w:eastAsia="ＭＳ Ｐ明朝" w:hAnsi="ＭＳ Ｐ明朝" w:cs="Arial"/>
          <w:kern w:val="0"/>
          <w:sz w:val="24"/>
          <w14:ligatures w14:val="none"/>
        </w:rPr>
        <w:t>）であり、そしてその反対の結末、すなわち私たちの主を拒むすべての者を待ち受ける第二の死から</w:t>
      </w:r>
      <w:r w:rsidRPr="003C083E">
        <w:rPr>
          <w:rFonts w:ascii="HGP明朝E" w:eastAsia="HGP明朝E" w:hAnsi="HGP明朝E" w:cs="Arial"/>
          <w:kern w:val="0"/>
          <w:sz w:val="24"/>
          <w14:ligatures w14:val="none"/>
        </w:rPr>
        <w:t>救い出されること</w:t>
      </w:r>
      <w:r w:rsidRPr="003C083E">
        <w:rPr>
          <w:rFonts w:ascii="ＭＳ Ｐ明朝" w:eastAsia="ＭＳ Ｐ明朝" w:hAnsi="ＭＳ Ｐ明朝" w:cs="Arial"/>
          <w:kern w:val="0"/>
          <w:sz w:val="24"/>
          <w14:ligatures w14:val="none"/>
        </w:rPr>
        <w:t>です（</w:t>
      </w:r>
      <w:hyperlink r:id="rId12" w:anchor="2:11" w:tgtFrame="_blank" w:tooltip="耳のある者は、御霊が諸教会に言うことを聞くがよい。勝利を得る者は、第二の死によって滅ぼされることはない』。" w:history="1">
        <w:r w:rsidRPr="003C083E">
          <w:rPr>
            <w:rFonts w:ascii="ＭＳ Ｐ明朝" w:eastAsia="ＭＳ Ｐ明朝" w:hAnsi="ＭＳ Ｐ明朝" w:cs="Arial"/>
            <w:color w:val="0563C1"/>
            <w:kern w:val="0"/>
            <w:sz w:val="24"/>
            <w:u w:val="single"/>
            <w14:ligatures w14:val="none"/>
          </w:rPr>
          <w:t>黙示録2章11節</w:t>
        </w:r>
      </w:hyperlink>
      <w:r w:rsidRPr="003C083E">
        <w:rPr>
          <w:rFonts w:ascii="ＭＳ Ｐ明朝" w:eastAsia="ＭＳ Ｐ明朝" w:hAnsi="ＭＳ Ｐ明朝" w:cs="Arial"/>
          <w:kern w:val="0"/>
          <w:sz w:val="24"/>
          <w14:ligatures w14:val="none"/>
        </w:rPr>
        <w:t xml:space="preserve">, </w:t>
      </w:r>
      <w:hyperlink r:id="rId13" w:anchor="20:6" w:tgtFrame="_blank" w:tooltip="この第一の復活にあずかる者は、さいわいな者であり、また聖なる者である。この人たちに対しては、第二の死はなんの力もない。彼らは神とキリストとの祭司となり、キリストと共に千年の間、支配する。" w:history="1">
        <w:r w:rsidRPr="003C083E">
          <w:rPr>
            <w:rFonts w:ascii="ＭＳ Ｐ明朝" w:eastAsia="ＭＳ Ｐ明朝" w:hAnsi="ＭＳ Ｐ明朝" w:cs="Arial"/>
            <w:color w:val="0563C1"/>
            <w:kern w:val="0"/>
            <w:sz w:val="24"/>
            <w:u w:val="single"/>
            <w14:ligatures w14:val="none"/>
          </w:rPr>
          <w:t>20章6節</w:t>
        </w:r>
      </w:hyperlink>
      <w:r w:rsidRPr="003C083E">
        <w:rPr>
          <w:rFonts w:ascii="ＭＳ Ｐ明朝" w:eastAsia="ＭＳ Ｐ明朝" w:hAnsi="ＭＳ Ｐ明朝" w:cs="Arial"/>
          <w:kern w:val="0"/>
          <w:sz w:val="24"/>
          <w14:ligatures w14:val="none"/>
        </w:rPr>
        <w:t>）。このようにペテロは、3節から始まったこの段落の議論を、これらの節によってまとめています。そこでは、私たちの霊的な新生、すなわち、イエス・キリストに自らを委ねるすべての者に、この地上にいる間に永遠のいのちが与えられることが、私たちの主の再臨の時に起こる義人の復活において完全に実現するものとして述べられています。</w:t>
      </w:r>
      <w:r w:rsidR="00072735">
        <w:rPr>
          <w:rStyle w:val="ac"/>
          <w:rFonts w:ascii="ＭＳ Ｐ明朝" w:eastAsia="ＭＳ Ｐ明朝" w:hAnsi="ＭＳ Ｐ明朝" w:cs="Arial"/>
          <w:kern w:val="0"/>
          <w:sz w:val="24"/>
          <w14:ligatures w14:val="none"/>
        </w:rPr>
        <w:footnoteReference w:id="3"/>
      </w:r>
      <w:r w:rsidR="00072735">
        <w:rPr>
          <w:rFonts w:ascii="ＭＳ Ｐ明朝" w:eastAsia="ＭＳ Ｐ明朝" w:hAnsi="ＭＳ Ｐ明朝" w:cs="Arial" w:hint="eastAsia"/>
          <w:kern w:val="0"/>
          <w:sz w:val="24"/>
          <w14:ligatures w14:val="none"/>
        </w:rPr>
        <w:t xml:space="preserve"> </w:t>
      </w:r>
      <w:r w:rsidRPr="003C083E">
        <w:rPr>
          <w:rFonts w:ascii="ＭＳ Ｐ明朝" w:eastAsia="ＭＳ Ｐ明朝" w:hAnsi="ＭＳ Ｐ明朝" w:cs="Arial"/>
          <w:kern w:val="0"/>
          <w:sz w:val="24"/>
          <w14:ligatures w14:val="none"/>
        </w:rPr>
        <w:t>イエス・キリストへの信仰によって、私たちは皆、この「究極の賞」、すなわち「私たちの</w:t>
      </w:r>
      <w:r w:rsidRPr="003C083E">
        <w:rPr>
          <w:rFonts w:ascii="HGP明朝E" w:eastAsia="HGP明朝E" w:hAnsi="HGP明朝E" w:cs="Arial"/>
          <w:kern w:val="0"/>
          <w:sz w:val="24"/>
          <w14:ligatures w14:val="none"/>
        </w:rPr>
        <w:t>いのち</w:t>
      </w:r>
      <w:r w:rsidRPr="003C083E">
        <w:rPr>
          <w:rFonts w:ascii="ＭＳ Ｐ明朝" w:eastAsia="ＭＳ Ｐ明朝" w:hAnsi="ＭＳ Ｐ明朝" w:cs="Arial"/>
          <w:kern w:val="0"/>
          <w:sz w:val="24"/>
          <w14:ligatures w14:val="none"/>
        </w:rPr>
        <w:t>が無事に救い出されること」に到達します。それは、キリストを拒んで「自分のいのちを失う」者たち（すなわち、死から救い出されず、かえって「第二の死」を迎える人たち：</w:t>
      </w:r>
      <w:hyperlink r:id="rId14" w:anchor="2:11" w:tgtFrame="_blank" w:tooltip="耳のある者は、御霊が諸教会に言うことを聞くがよい。勝利を得る者は、第二の死によって滅ぼされることはない』。" w:history="1">
        <w:r w:rsidRPr="003C083E">
          <w:rPr>
            <w:rFonts w:ascii="ＭＳ Ｐ明朝" w:eastAsia="ＭＳ Ｐ明朝" w:hAnsi="ＭＳ Ｐ明朝" w:cs="Arial"/>
            <w:color w:val="0563C1"/>
            <w:kern w:val="0"/>
            <w:sz w:val="24"/>
            <w:u w:val="single"/>
            <w14:ligatures w14:val="none"/>
          </w:rPr>
          <w:t>黙示録2章11節</w:t>
        </w:r>
      </w:hyperlink>
      <w:r w:rsidRPr="003C083E">
        <w:rPr>
          <w:rFonts w:ascii="ＭＳ Ｐ明朝" w:eastAsia="ＭＳ Ｐ明朝" w:hAnsi="ＭＳ Ｐ明朝" w:cs="Arial"/>
          <w:kern w:val="0"/>
          <w:sz w:val="24"/>
          <w14:ligatures w14:val="none"/>
        </w:rPr>
        <w:t xml:space="preserve">, </w:t>
      </w:r>
      <w:hyperlink r:id="rId15" w:anchor="20:6" w:tgtFrame="_blank" w:tooltip="この第一の復活にあずかる者は、さいわいな者であり、また聖なる者である。この人たちに対しては、第二の死はなんの力もない。彼らは神とキリストとの祭司となり、キリストと共に千年の間、支配する。" w:history="1">
        <w:r w:rsidRPr="003C083E">
          <w:rPr>
            <w:rFonts w:ascii="ＭＳ Ｐ明朝" w:eastAsia="ＭＳ Ｐ明朝" w:hAnsi="ＭＳ Ｐ明朝" w:cs="Arial"/>
            <w:color w:val="0563C1"/>
            <w:kern w:val="0"/>
            <w:sz w:val="24"/>
            <w:u w:val="single"/>
            <w14:ligatures w14:val="none"/>
          </w:rPr>
          <w:t>20章6節</w:t>
        </w:r>
      </w:hyperlink>
      <w:r w:rsidRPr="003C083E">
        <w:rPr>
          <w:rFonts w:ascii="ＭＳ Ｐ明朝" w:eastAsia="ＭＳ Ｐ明朝" w:hAnsi="ＭＳ Ｐ明朝" w:cs="Arial"/>
          <w:kern w:val="0"/>
          <w:sz w:val="24"/>
          <w14:ligatures w14:val="none"/>
        </w:rPr>
        <w:t xml:space="preserve">, </w:t>
      </w:r>
      <w:hyperlink r:id="rId16" w:anchor="20:14" w:tgtFrame="_blank" w:tooltip="それから、死も黄泉も火の池に投げ込まれた。この火の池が第二の死である。" w:history="1">
        <w:r w:rsidRPr="003C083E">
          <w:rPr>
            <w:rFonts w:ascii="ＭＳ Ｐ明朝" w:eastAsia="ＭＳ Ｐ明朝" w:hAnsi="ＭＳ Ｐ明朝" w:cs="Arial"/>
            <w:color w:val="0563C1"/>
            <w:kern w:val="0"/>
            <w:sz w:val="24"/>
            <w:u w:val="single"/>
            <w14:ligatures w14:val="none"/>
          </w:rPr>
          <w:t>20章14節</w:t>
        </w:r>
      </w:hyperlink>
      <w:r w:rsidRPr="003C083E">
        <w:rPr>
          <w:rFonts w:ascii="ＭＳ Ｐ明朝" w:eastAsia="ＭＳ Ｐ明朝" w:hAnsi="ＭＳ Ｐ明朝" w:cs="Arial"/>
          <w:kern w:val="0"/>
          <w:sz w:val="24"/>
          <w14:ligatures w14:val="none"/>
        </w:rPr>
        <w:t xml:space="preserve">, </w:t>
      </w:r>
      <w:hyperlink r:id="rId17" w:anchor="21:8" w:tgtFrame="_blank" w:tooltip="しかし、おくびょうな者、信じない者、忌むべき者、人殺し、姦淫を行う者、まじないをする者、偶像を拝む者、すべて偽りを言う者には、火と硫黄の燃えている池が、彼らの受くべき報いである。これが第二の死である」。" w:history="1">
        <w:r w:rsidRPr="003C083E">
          <w:rPr>
            <w:rFonts w:ascii="ＭＳ Ｐ明朝" w:eastAsia="ＭＳ Ｐ明朝" w:hAnsi="ＭＳ Ｐ明朝" w:cs="Arial"/>
            <w:color w:val="0563C1"/>
            <w:kern w:val="0"/>
            <w:sz w:val="24"/>
            <w:u w:val="single"/>
            <w14:ligatures w14:val="none"/>
          </w:rPr>
          <w:t>21章8節</w:t>
        </w:r>
      </w:hyperlink>
      <w:r w:rsidRPr="003C083E">
        <w:rPr>
          <w:rFonts w:ascii="ＭＳ Ｐ明朝" w:eastAsia="ＭＳ Ｐ明朝" w:hAnsi="ＭＳ Ｐ明朝" w:cs="Arial"/>
          <w:kern w:val="0"/>
          <w:sz w:val="24"/>
          <w14:ligatures w14:val="none"/>
        </w:rPr>
        <w:t>）とは対照的に、私たちが無事に天にたどり着き、キリストと共に永遠のいのちを始めることです。これこそまさに「私たちの信仰の目的であり、目標」です。すなわち、イエス・キリストにある永遠のいのちと、永遠の死という刑罰から救い出されることなのです。 </w:t>
      </w:r>
    </w:p>
    <w:p w14:paraId="01147013" w14:textId="77777777" w:rsidR="003C083E" w:rsidRPr="003C083E" w:rsidRDefault="003C083E" w:rsidP="003C083E">
      <w:pPr>
        <w:widowControl/>
        <w:ind w:firstLine="240"/>
        <w:rPr>
          <w:rFonts w:ascii="ＭＳ Ｐゴシック" w:eastAsia="ＭＳ Ｐゴシック" w:hAnsi="ＭＳ Ｐゴシック" w:cs="Arial"/>
          <w:kern w:val="0"/>
          <w:sz w:val="24"/>
          <w14:ligatures w14:val="none"/>
        </w:rPr>
      </w:pPr>
      <w:r w:rsidRPr="003C083E">
        <w:rPr>
          <w:rFonts w:ascii="ＭＳ Ｐ明朝" w:eastAsia="ＭＳ Ｐ明朝" w:hAnsi="ＭＳ Ｐ明朝" w:cs="Arial"/>
          <w:kern w:val="0"/>
          <w:sz w:val="24"/>
          <w14:ligatures w14:val="none"/>
        </w:rPr>
        <w:t> </w:t>
      </w:r>
    </w:p>
    <w:p w14:paraId="081C3E54" w14:textId="093389A8" w:rsidR="003C083E" w:rsidRPr="003C083E" w:rsidRDefault="003C083E" w:rsidP="003C083E">
      <w:pPr>
        <w:widowControl/>
        <w:ind w:firstLine="240"/>
        <w:rPr>
          <w:rFonts w:ascii="ＭＳ Ｐゴシック" w:eastAsia="ＭＳ Ｐゴシック" w:hAnsi="ＭＳ Ｐゴシック" w:cs="Arial"/>
          <w:kern w:val="0"/>
          <w:sz w:val="24"/>
          <w14:ligatures w14:val="none"/>
        </w:rPr>
      </w:pPr>
      <w:r w:rsidRPr="003C083E">
        <w:rPr>
          <w:rFonts w:ascii="ＭＳ Ｐ明朝" w:eastAsia="ＭＳ Ｐ明朝" w:hAnsi="ＭＳ Ｐ明朝" w:cs="Arial"/>
          <w:kern w:val="0"/>
          <w:sz w:val="24"/>
          <w14:ligatures w14:val="none"/>
        </w:rPr>
        <w:t>（</w:t>
      </w:r>
      <w:hyperlink r:id="rId18" w:tgtFrame="_blank" w:history="1">
        <w:r w:rsidRPr="003C083E">
          <w:rPr>
            <w:rFonts w:ascii="ＭＳ Ｐ明朝" w:eastAsia="ＭＳ Ｐ明朝" w:hAnsi="ＭＳ Ｐ明朝" w:cs="Arial"/>
            <w:color w:val="0563C1"/>
            <w:kern w:val="0"/>
            <w:sz w:val="24"/>
            <w:u w:val="single"/>
            <w14:ligatures w14:val="none"/>
          </w:rPr>
          <w:t>本シリーズ第20課</w:t>
        </w:r>
      </w:hyperlink>
      <w:r w:rsidRPr="003C083E">
        <w:rPr>
          <w:rFonts w:ascii="ＭＳ Ｐ明朝" w:eastAsia="ＭＳ Ｐ明朝" w:hAnsi="ＭＳ Ｐ明朝" w:cs="Arial"/>
          <w:kern w:val="0"/>
          <w:sz w:val="24"/>
          <w14:ligatures w14:val="none"/>
        </w:rPr>
        <w:t>で学んだように）私たちが愛する主イエスと共に永遠に享受するこの永遠のいのちは、復活の体をもって生きる、非常に現実的で実体のあるものであることを思い起こす必要があります。しかし、復活した者たちの間では、この地上での奉仕に対して受ける報いの程度には大きな違いがあります。</w:t>
      </w:r>
      <w:r w:rsidR="001873E2">
        <w:rPr>
          <w:rStyle w:val="ac"/>
          <w:rFonts w:ascii="ＭＳ Ｐ明朝" w:eastAsia="ＭＳ Ｐ明朝" w:hAnsi="ＭＳ Ｐ明朝" w:cs="Arial"/>
          <w:kern w:val="0"/>
          <w:sz w:val="24"/>
          <w14:ligatures w14:val="none"/>
        </w:rPr>
        <w:footnoteReference w:id="4"/>
      </w:r>
      <w:r w:rsidR="001873E2">
        <w:rPr>
          <w:rFonts w:ascii="ＭＳ Ｐ明朝" w:eastAsia="ＭＳ Ｐ明朝" w:hAnsi="ＭＳ Ｐ明朝" w:cs="Arial" w:hint="eastAsia"/>
          <w:kern w:val="0"/>
          <w:sz w:val="24"/>
          <w14:ligatures w14:val="none"/>
        </w:rPr>
        <w:t xml:space="preserve"> </w:t>
      </w:r>
      <w:r w:rsidRPr="003C083E">
        <w:rPr>
          <w:rFonts w:ascii="ＭＳ Ｐ明朝" w:eastAsia="ＭＳ Ｐ明朝" w:hAnsi="ＭＳ Ｐ明朝" w:cs="Arial"/>
          <w:kern w:val="0"/>
          <w:sz w:val="24"/>
          <w14:ligatures w14:val="none"/>
        </w:rPr>
        <w:t>したがって、私たちの主の再臨と、永遠のいのちのために復活して主のもとに集められることを待ち望むことは、涙と苦しみに満ちたこの世にあって、私たちに信じられないほど大きな慰めを与えてくれるだけではありません。悪魔の妨害にもかかわらず、主に忠実に仕えたことによって受けるすばらしい報いを確信をもって待ち望むことも、私たちの「生ける望み」の正当かつ必要な一部なのです（</w:t>
      </w:r>
      <w:hyperlink r:id="rId19" w:anchor="11:6" w:tgtFrame="_blank" w:tooltip="信仰がなくては、神に喜ばれることはできない。なぜなら、神に来る者は、神のいますことと、ご自身を求める者に報いて下さることとを、必ず信じるはずだからである。" w:history="1">
        <w:r w:rsidRPr="003C083E">
          <w:rPr>
            <w:rFonts w:ascii="ＭＳ Ｐ明朝" w:eastAsia="ＭＳ Ｐ明朝" w:hAnsi="ＭＳ Ｐ明朝" w:cs="Arial"/>
            <w:color w:val="0563C1"/>
            <w:kern w:val="0"/>
            <w:sz w:val="24"/>
            <w:u w:val="single"/>
            <w14:ligatures w14:val="none"/>
          </w:rPr>
          <w:t>へブル11章6節</w:t>
        </w:r>
      </w:hyperlink>
      <w:r w:rsidRPr="003C083E">
        <w:rPr>
          <w:rFonts w:ascii="ＭＳ Ｐ明朝" w:eastAsia="ＭＳ Ｐ明朝" w:hAnsi="ＭＳ Ｐ明朝" w:cs="Arial"/>
          <w:kern w:val="0"/>
          <w:sz w:val="24"/>
          <w14:ligatures w14:val="none"/>
        </w:rPr>
        <w:t>。参照：</w:t>
      </w:r>
      <w:hyperlink r:id="rId20" w:anchor="1:3" w:tgtFrame="_blank" w:tooltip="ほむべきかな、わたしたちの主イエス・キリストの父なる神。神は、その豊かなあわれみにより、イエス・キリストを死人の中からよみがえらせ、それにより、わたしたちを新たに生れさせて生ける望みをいだかせ、" w:history="1">
        <w:r w:rsidRPr="003C083E">
          <w:rPr>
            <w:rFonts w:ascii="ＭＳ Ｐ明朝" w:eastAsia="ＭＳ Ｐ明朝" w:hAnsi="ＭＳ Ｐ明朝" w:cs="Arial"/>
            <w:color w:val="0563C1"/>
            <w:kern w:val="0"/>
            <w:sz w:val="24"/>
            <w:u w:val="single"/>
            <w14:ligatures w14:val="none"/>
          </w:rPr>
          <w:t>第一ペテロ1章3節</w:t>
        </w:r>
      </w:hyperlink>
      <w:r w:rsidRPr="003C083E">
        <w:rPr>
          <w:rFonts w:ascii="ＭＳ Ｐ明朝" w:eastAsia="ＭＳ Ｐ明朝" w:hAnsi="ＭＳ Ｐ明朝" w:cs="Arial"/>
          <w:kern w:val="0"/>
          <w:sz w:val="24"/>
          <w14:ligatures w14:val="none"/>
        </w:rPr>
        <w:t>）。絶えず霊的に成長し、御言葉の真理を信じてそれを実践し、私たち一人ひとりに与えられた霊的賜物と奉仕を通してその真理を他の人々に伝えていくことによってのみ、私たちは永遠の報いを最大限に受けることができると同時に、偽りの教えという罠を避ける</w:t>
      </w:r>
      <w:r w:rsidRPr="003C083E">
        <w:rPr>
          <w:rFonts w:ascii="ＭＳ Ｐ明朝" w:eastAsia="ＭＳ Ｐ明朝" w:hAnsi="ＭＳ Ｐ明朝" w:cs="Arial"/>
          <w:kern w:val="0"/>
          <w:sz w:val="24"/>
          <w14:ligatures w14:val="none"/>
        </w:rPr>
        <w:lastRenderedPageBreak/>
        <w:t>ことができます。この偽りの教えは、私たちの報いを損なうだけでなく、私たちの救いさえ危険にさらすおそれがあるのです。 </w:t>
      </w:r>
    </w:p>
    <w:p w14:paraId="3E8FE38D" w14:textId="77777777" w:rsidR="003C083E" w:rsidRPr="003C083E" w:rsidRDefault="003C083E" w:rsidP="003C083E">
      <w:pPr>
        <w:widowControl/>
        <w:ind w:firstLine="240"/>
        <w:rPr>
          <w:rFonts w:ascii="ＭＳ Ｐゴシック" w:eastAsia="ＭＳ Ｐゴシック" w:hAnsi="ＭＳ Ｐゴシック" w:cs="Arial"/>
          <w:kern w:val="0"/>
          <w:sz w:val="24"/>
          <w14:ligatures w14:val="none"/>
        </w:rPr>
      </w:pPr>
      <w:r w:rsidRPr="003C083E">
        <w:rPr>
          <w:rFonts w:ascii="ＭＳ Ｐ明朝" w:eastAsia="ＭＳ Ｐ明朝" w:hAnsi="ＭＳ Ｐ明朝" w:cs="Arial"/>
          <w:kern w:val="0"/>
          <w:sz w:val="24"/>
          <w14:ligatures w14:val="none"/>
        </w:rPr>
        <w:t> </w:t>
      </w:r>
    </w:p>
    <w:p w14:paraId="31195EB2" w14:textId="77777777" w:rsidR="003C083E" w:rsidRPr="003C083E" w:rsidRDefault="003C083E" w:rsidP="003C083E">
      <w:pPr>
        <w:widowControl/>
        <w:ind w:firstLine="240"/>
        <w:rPr>
          <w:rFonts w:ascii="ＭＳ Ｐゴシック" w:eastAsia="ＭＳ Ｐゴシック" w:hAnsi="ＭＳ Ｐゴシック" w:cs="Arial"/>
          <w:kern w:val="0"/>
          <w:sz w:val="24"/>
          <w14:ligatures w14:val="none"/>
        </w:rPr>
      </w:pPr>
      <w:r w:rsidRPr="003C083E">
        <w:rPr>
          <w:rFonts w:ascii="ＭＳ Ｐ明朝" w:eastAsia="ＭＳ Ｐ明朝" w:hAnsi="ＭＳ Ｐ明朝" w:cs="Arial"/>
          <w:kern w:val="0"/>
          <w:sz w:val="24"/>
          <w14:ligatures w14:val="none"/>
        </w:rPr>
        <w:t>最後に、完全な永遠の体、新しいエルサレムにおける住まい、永遠に続く報い、すべての兄弟姉妹との完全な交わり、そして何よりも大きな祝福である、私たちの愛する主イエスと御父の御前に永遠にいる喜びなど、そのすべてを含むこのすばらしい救いは、まさに勝ち取るに値する賞です。そして、原則としてすでに今、勝ち取っているこの賞は、守り続けるだけの十分な価値があります。そのためには、信仰をもって耐え続けることが必要です。なぜなら、信じる者、すなわち最後まで信仰をしっかりと保って耐え抜く者だけが救われるからです（</w:t>
      </w:r>
      <w:hyperlink r:id="rId21" w:anchor="10:22" w:tgtFrame="_blank" w:tooltip="またあなたがたは、わたしの名のゆえにすべての人に憎まれるであろう。しかし、最後まで耐え忍ぶ者は救われる。" w:history="1">
        <w:r w:rsidRPr="003C083E">
          <w:rPr>
            <w:rFonts w:ascii="ＭＳ Ｐ明朝" w:eastAsia="ＭＳ Ｐ明朝" w:hAnsi="ＭＳ Ｐ明朝" w:cs="Arial"/>
            <w:color w:val="0563C1"/>
            <w:kern w:val="0"/>
            <w:sz w:val="24"/>
            <w:u w:val="single"/>
            <w14:ligatures w14:val="none"/>
          </w:rPr>
          <w:t>マタイ10章22節</w:t>
        </w:r>
      </w:hyperlink>
      <w:r w:rsidRPr="003C083E">
        <w:rPr>
          <w:rFonts w:ascii="ＭＳ Ｐ明朝" w:eastAsia="ＭＳ Ｐ明朝" w:hAnsi="ＭＳ Ｐ明朝" w:cs="Arial"/>
          <w:kern w:val="0"/>
          <w:sz w:val="24"/>
          <w14:ligatures w14:val="none"/>
        </w:rPr>
        <w:t xml:space="preserve">, </w:t>
      </w:r>
      <w:hyperlink r:id="rId22" w:anchor="24:13" w:tgtFrame="_blank" w:tooltip="しかし、最後まで耐え忍ぶ者は救われる。" w:history="1">
        <w:r w:rsidRPr="003C083E">
          <w:rPr>
            <w:rFonts w:ascii="ＭＳ Ｐ明朝" w:eastAsia="ＭＳ Ｐ明朝" w:hAnsi="ＭＳ Ｐ明朝" w:cs="Arial"/>
            <w:color w:val="0563C1"/>
            <w:kern w:val="0"/>
            <w:sz w:val="24"/>
            <w:u w:val="single"/>
            <w14:ligatures w14:val="none"/>
          </w:rPr>
          <w:t>24章13節</w:t>
        </w:r>
      </w:hyperlink>
      <w:r w:rsidRPr="003C083E">
        <w:rPr>
          <w:rFonts w:ascii="ＭＳ Ｐ明朝" w:eastAsia="ＭＳ Ｐ明朝" w:hAnsi="ＭＳ Ｐ明朝" w:cs="Arial"/>
          <w:kern w:val="0"/>
          <w:sz w:val="24"/>
          <w14:ligatures w14:val="none"/>
        </w:rPr>
        <w:t xml:space="preserve">; </w:t>
      </w:r>
      <w:hyperlink r:id="rId23" w:anchor="13:13" w:tgtFrame="_blank" w:tooltip="また、あなたがたはわたしの名のゆえに、すべての人に憎まれるであろう。しかし、最後まで耐え忍ぶ者は救われる。" w:history="1">
        <w:r w:rsidRPr="003C083E">
          <w:rPr>
            <w:rFonts w:ascii="ＭＳ Ｐ明朝" w:eastAsia="ＭＳ Ｐ明朝" w:hAnsi="ＭＳ Ｐ明朝" w:cs="Arial"/>
            <w:color w:val="0563C1"/>
            <w:kern w:val="0"/>
            <w:sz w:val="24"/>
            <w:u w:val="single"/>
            <w14:ligatures w14:val="none"/>
          </w:rPr>
          <w:t>マルコ13章13節</w:t>
        </w:r>
      </w:hyperlink>
      <w:r w:rsidRPr="003C083E">
        <w:rPr>
          <w:rFonts w:ascii="ＭＳ Ｐ明朝" w:eastAsia="ＭＳ Ｐ明朝" w:hAnsi="ＭＳ Ｐ明朝" w:cs="Arial"/>
          <w:kern w:val="0"/>
          <w:sz w:val="24"/>
          <w14:ligatures w14:val="none"/>
        </w:rPr>
        <w:t>）。イエスが私たちに望んでおられるように、シオンへと続く大路を前進している者たちにとって、この地上で遭遇する試練、困難、苦しみ、テスト、患難は、私たちの信仰を鍛え、強くする働きをします。それらを経験している時には喜ぶ理由にはならないとしても、それらを無事に乗り越えた経験は、あの偉大な評価の日に主の御前で大いに喜ぶ理由となるでしょう（</w:t>
      </w:r>
      <w:hyperlink r:id="rId24" w:anchor="4:13" w:tgtFrame="_blank" w:tooltip="むしろ、キリストの苦しみにあずかればあずかるほど、喜ぶがよい。それは、キリストの栄光が現れる際に、よろこびにあふれるためである。" w:history="1">
        <w:r w:rsidRPr="003C083E">
          <w:rPr>
            <w:rFonts w:ascii="ＭＳ Ｐ明朝" w:eastAsia="ＭＳ Ｐ明朝" w:hAnsi="ＭＳ Ｐ明朝" w:cs="Arial"/>
            <w:color w:val="0563C1"/>
            <w:kern w:val="0"/>
            <w:sz w:val="24"/>
            <w:u w:val="single"/>
            <w14:ligatures w14:val="none"/>
          </w:rPr>
          <w:t>第一ペテロ4章13節</w:t>
        </w:r>
      </w:hyperlink>
      <w:r w:rsidRPr="003C083E">
        <w:rPr>
          <w:rFonts w:ascii="ＭＳ Ｐ明朝" w:eastAsia="ＭＳ Ｐ明朝" w:hAnsi="ＭＳ Ｐ明朝" w:cs="Arial"/>
          <w:kern w:val="0"/>
          <w:sz w:val="24"/>
          <w14:ligatures w14:val="none"/>
        </w:rPr>
        <w:t xml:space="preserve">; </w:t>
      </w:r>
      <w:hyperlink r:id="rId25" w:anchor="7:17" w:tgtFrame="_blank" w:tooltip="御座の正面にいます小羊は彼らの牧者となって、いのちの水の泉に導いて下さるであろう。また神は、彼らの目から涙をことごとくぬぐいとって下さるであろう」。" w:history="1">
        <w:r w:rsidRPr="003C083E">
          <w:rPr>
            <w:rFonts w:ascii="ＭＳ Ｐ明朝" w:eastAsia="ＭＳ Ｐ明朝" w:hAnsi="ＭＳ Ｐ明朝" w:cs="Arial"/>
            <w:color w:val="0563C1"/>
            <w:kern w:val="0"/>
            <w:sz w:val="24"/>
            <w:u w:val="single"/>
            <w14:ligatures w14:val="none"/>
          </w:rPr>
          <w:t>黙示録7章17節</w:t>
        </w:r>
      </w:hyperlink>
      <w:r w:rsidRPr="003C083E">
        <w:rPr>
          <w:rFonts w:ascii="ＭＳ Ｐ明朝" w:eastAsia="ＭＳ Ｐ明朝" w:hAnsi="ＭＳ Ｐ明朝" w:cs="Arial"/>
          <w:kern w:val="0"/>
          <w:sz w:val="24"/>
          <w14:ligatures w14:val="none"/>
        </w:rPr>
        <w:t xml:space="preserve">; </w:t>
      </w:r>
      <w:hyperlink r:id="rId26" w:anchor="21:4" w:tgtFrame="_blank" w:tooltip="人の目から涙を全くぬぐいとって下さる。もはや、死もなく、悲しみも、叫びも、痛みもない。先のものが、すでに過ぎ去ったからである」。" w:history="1">
        <w:r w:rsidRPr="003C083E">
          <w:rPr>
            <w:rFonts w:ascii="ＭＳ Ｐ明朝" w:eastAsia="ＭＳ Ｐ明朝" w:hAnsi="ＭＳ Ｐ明朝" w:cs="Arial"/>
            <w:color w:val="0563C1"/>
            <w:kern w:val="0"/>
            <w:sz w:val="24"/>
            <w:u w:val="single"/>
            <w14:ligatures w14:val="none"/>
          </w:rPr>
          <w:t>21章4節</w:t>
        </w:r>
      </w:hyperlink>
      <w:r w:rsidRPr="003C083E">
        <w:rPr>
          <w:rFonts w:ascii="ＭＳ Ｐ明朝" w:eastAsia="ＭＳ Ｐ明朝" w:hAnsi="ＭＳ Ｐ明朝" w:cs="Arial"/>
          <w:kern w:val="0"/>
          <w:sz w:val="24"/>
          <w14:ligatures w14:val="none"/>
        </w:rPr>
        <w:t>）。しかし、後戻りしている者たちや、この人生でクリスチャンに必ず降りかかる困難によって落胆し、主からますます遠ざかっていくことを許している者たちには、次第に弱くなった信仰が最後まで持ちこたえられなくなる危険があります。ですから、これらのことを主の目を通して見るように全力を尽くしましょう。主は私たちの味方であり、どのような困難が起ころうとも、私たちを無事に乗り越えさせてくださることを理解し、自分の目に何が見え、耳に何が聞こえ、感情が何を感じようとも、主を信頼するのです（</w:t>
      </w:r>
      <w:hyperlink r:id="rId27" w:anchor="8:31" w:tgtFrame="_blank" w:tooltip="それでは、これらの事について、なんと言おうか。もし、神がわたしたちの味方であるなら、だれがわたしたちに敵し得ようか。" w:history="1">
        <w:r w:rsidRPr="003C083E">
          <w:rPr>
            <w:rFonts w:ascii="ＭＳ Ｐ明朝" w:eastAsia="ＭＳ Ｐ明朝" w:hAnsi="ＭＳ Ｐ明朝" w:cs="Arial"/>
            <w:color w:val="0563C1"/>
            <w:kern w:val="0"/>
            <w:sz w:val="24"/>
            <w:u w:val="single"/>
            <w14:ligatures w14:val="none"/>
          </w:rPr>
          <w:t>ローマ8章31節</w:t>
        </w:r>
      </w:hyperlink>
      <w:r w:rsidRPr="003C083E">
        <w:rPr>
          <w:rFonts w:ascii="ＭＳ Ｐ明朝" w:eastAsia="ＭＳ Ｐ明朝" w:hAnsi="ＭＳ Ｐ明朝" w:cs="Arial"/>
          <w:kern w:val="0"/>
          <w:sz w:val="24"/>
          <w14:ligatures w14:val="none"/>
        </w:rPr>
        <w:t>）。このようにして、私たちの信仰は、この文脈で約束されている永遠のいのちに至る、私たちのいのちの救いへと成長していきます。しかし、あきらめてしまう者たちには、主から離れていくことによって、信仰を完全に失ってしまう危険があります（</w:t>
      </w:r>
      <w:hyperlink r:id="rId28" w:anchor="1:19" w:tgtFrame="_blank" w:tooltip="ある人々は、正しい良心を捨てたため、信仰の破船に会った。" w:history="1">
        <w:r w:rsidRPr="003C083E">
          <w:rPr>
            <w:rFonts w:ascii="ＭＳ Ｐ明朝" w:eastAsia="ＭＳ Ｐ明朝" w:hAnsi="ＭＳ Ｐ明朝" w:cs="Arial"/>
            <w:color w:val="0563C1"/>
            <w:kern w:val="0"/>
            <w:sz w:val="24"/>
            <w:u w:val="single"/>
            <w14:ligatures w14:val="none"/>
          </w:rPr>
          <w:t>第一テモテ1章19節</w:t>
        </w:r>
      </w:hyperlink>
      <w:r w:rsidRPr="003C083E">
        <w:rPr>
          <w:rFonts w:ascii="ＭＳ Ｐ明朝" w:eastAsia="ＭＳ Ｐ明朝" w:hAnsi="ＭＳ Ｐ明朝" w:cs="Arial"/>
          <w:kern w:val="0"/>
          <w:sz w:val="24"/>
          <w14:ligatures w14:val="none"/>
        </w:rPr>
        <w:t>）。 </w:t>
      </w:r>
    </w:p>
    <w:p w14:paraId="355292F4" w14:textId="77777777" w:rsidR="003C083E" w:rsidRPr="003C083E" w:rsidRDefault="003C083E" w:rsidP="003C083E">
      <w:pPr>
        <w:widowControl/>
        <w:ind w:firstLine="240"/>
        <w:rPr>
          <w:rFonts w:ascii="ＭＳ Ｐゴシック" w:eastAsia="ＭＳ Ｐゴシック" w:hAnsi="ＭＳ Ｐゴシック" w:cs="Arial"/>
          <w:kern w:val="0"/>
          <w:sz w:val="24"/>
          <w14:ligatures w14:val="none"/>
        </w:rPr>
      </w:pPr>
      <w:r w:rsidRPr="003C083E">
        <w:rPr>
          <w:rFonts w:ascii="ＭＳ Ｐ明朝" w:eastAsia="ＭＳ Ｐ明朝" w:hAnsi="ＭＳ Ｐ明朝" w:cs="Arial"/>
          <w:kern w:val="0"/>
          <w:sz w:val="24"/>
          <w14:ligatures w14:val="none"/>
        </w:rPr>
        <w:t> </w:t>
      </w:r>
    </w:p>
    <w:p w14:paraId="3BDC6EA3" w14:textId="77777777" w:rsidR="003C083E" w:rsidRPr="003C083E" w:rsidRDefault="003C083E" w:rsidP="003C083E">
      <w:pPr>
        <w:widowControl/>
        <w:ind w:left="240" w:firstLine="240"/>
        <w:rPr>
          <w:rFonts w:ascii="ＭＳ Ｐゴシック" w:eastAsia="ＭＳ Ｐゴシック" w:hAnsi="ＭＳ Ｐゴシック" w:cs="Arial"/>
          <w:kern w:val="0"/>
          <w:sz w:val="24"/>
          <w14:ligatures w14:val="none"/>
        </w:rPr>
      </w:pPr>
      <w:r w:rsidRPr="003C083E">
        <w:rPr>
          <w:rFonts w:ascii="ＭＳ Ｐ明朝" w:eastAsia="ＭＳ Ｐ明朝" w:hAnsi="ＭＳ Ｐ明朝" w:cs="Arial"/>
          <w:kern w:val="0"/>
          <w:sz w:val="24"/>
          <w14:ligatures w14:val="none"/>
        </w:rPr>
        <w:t xml:space="preserve">(35) </w:t>
      </w:r>
      <w:r w:rsidRPr="003C083E">
        <w:rPr>
          <w:rFonts w:ascii="BIZ UDPゴシック" w:eastAsia="BIZ UDPゴシック" w:hAnsi="BIZ UDPゴシック" w:cs="Arial"/>
          <w:kern w:val="0"/>
          <w:sz w:val="24"/>
          <w14:ligatures w14:val="none"/>
        </w:rPr>
        <w:t>だから、あなたがたはこの確信を捨ててはならない。それには大きな報いが伴っている。</w:t>
      </w:r>
      <w:r w:rsidRPr="003C083E">
        <w:rPr>
          <w:rFonts w:ascii="ＭＳ Ｐ明朝" w:eastAsia="ＭＳ Ｐ明朝" w:hAnsi="ＭＳ Ｐ明朝" w:cs="Arial"/>
          <w:kern w:val="0"/>
          <w:sz w:val="24"/>
          <w14:ligatures w14:val="none"/>
        </w:rPr>
        <w:t xml:space="preserve">(36) </w:t>
      </w:r>
      <w:r w:rsidRPr="003C083E">
        <w:rPr>
          <w:rFonts w:ascii="BIZ UDPゴシック" w:eastAsia="BIZ UDPゴシック" w:hAnsi="BIZ UDPゴシック" w:cs="Arial"/>
          <w:kern w:val="0"/>
          <w:sz w:val="24"/>
          <w14:ligatures w14:val="none"/>
        </w:rPr>
        <w:t>神のみこころを行った後、約束されたものを勝ち取るために、あなたがたには耐え忍び続けることが必要である。</w:t>
      </w:r>
      <w:r w:rsidRPr="003C083E">
        <w:rPr>
          <w:rFonts w:ascii="ＭＳ Ｐ明朝" w:eastAsia="ＭＳ Ｐ明朝" w:hAnsi="ＭＳ Ｐ明朝" w:cs="Arial"/>
          <w:kern w:val="0"/>
          <w:sz w:val="24"/>
          <w14:ligatures w14:val="none"/>
        </w:rPr>
        <w:t xml:space="preserve">(37) </w:t>
      </w:r>
      <w:r w:rsidRPr="003C083E">
        <w:rPr>
          <w:rFonts w:ascii="BIZ UDPゴシック" w:eastAsia="BIZ UDPゴシック" w:hAnsi="BIZ UDPゴシック" w:cs="Arial"/>
          <w:kern w:val="0"/>
          <w:sz w:val="24"/>
          <w14:ligatures w14:val="none"/>
        </w:rPr>
        <w:t>「もうしばらくすれば、ほんのわずかな時を待てば、来るべき方は必ず来られる。遅れることはない。</w:t>
      </w:r>
      <w:r w:rsidRPr="003C083E">
        <w:rPr>
          <w:rFonts w:ascii="ＭＳ Ｐ明朝" w:eastAsia="ＭＳ Ｐ明朝" w:hAnsi="ＭＳ Ｐ明朝" w:cs="Arial"/>
          <w:kern w:val="0"/>
          <w:sz w:val="24"/>
          <w14:ligatures w14:val="none"/>
        </w:rPr>
        <w:t>(38)</w:t>
      </w:r>
      <w:r w:rsidRPr="003C083E">
        <w:rPr>
          <w:rFonts w:ascii="BIZ UDPゴシック" w:eastAsia="BIZ UDPゴシック" w:hAnsi="BIZ UDPゴシック" w:cs="Arial"/>
          <w:kern w:val="0"/>
          <w:sz w:val="24"/>
          <w14:ligatures w14:val="none"/>
        </w:rPr>
        <w:t xml:space="preserve"> わたしの義人は信仰によって生きる。しかし、もし退くなら、わたしの心はその者を喜ばない」</w:t>
      </w:r>
      <w:r w:rsidRPr="003C083E">
        <w:rPr>
          <w:rFonts w:ascii="ＭＳ Ｐ明朝" w:eastAsia="ＭＳ Ｐ明朝" w:hAnsi="ＭＳ Ｐ明朝" w:cs="Arial"/>
          <w:kern w:val="0"/>
          <w:sz w:val="24"/>
          <w14:ligatures w14:val="none"/>
        </w:rPr>
        <w:t>（</w:t>
      </w:r>
      <w:hyperlink r:id="rId29" w:anchor="2:3" w:tgtFrame="_blank" w:tooltip="この幻はなお定められたときを待ち、終りをさして急いでいる。それは偽りではない。もしおそければ待っておれ。それは必ず臨む。滞りはしない。 見よ、その魂の正しくない者は衰える。しかし義人はその信仰によって生きる。" w:history="1">
        <w:r w:rsidRPr="003C083E">
          <w:rPr>
            <w:rFonts w:ascii="ＭＳ Ｐ明朝" w:eastAsia="ＭＳ Ｐ明朝" w:hAnsi="ＭＳ Ｐ明朝" w:cs="Arial"/>
            <w:color w:val="0563C1"/>
            <w:kern w:val="0"/>
            <w:sz w:val="24"/>
            <w:u w:val="single"/>
            <w14:ligatures w14:val="none"/>
          </w:rPr>
          <w:t>ハバクク2章3-4節</w:t>
        </w:r>
      </w:hyperlink>
      <w:r w:rsidRPr="003C083E">
        <w:rPr>
          <w:rFonts w:ascii="ＭＳ Ｐ明朝" w:eastAsia="ＭＳ Ｐ明朝" w:hAnsi="ＭＳ Ｐ明朝" w:cs="Arial"/>
          <w:kern w:val="0"/>
          <w:sz w:val="24"/>
          <w14:ligatures w14:val="none"/>
        </w:rPr>
        <w:t>）。(39)</w:t>
      </w:r>
      <w:r w:rsidRPr="003C083E">
        <w:rPr>
          <w:rFonts w:ascii="BIZ UDPゴシック" w:eastAsia="BIZ UDPゴシック" w:hAnsi="BIZ UDPゴシック" w:cs="Arial"/>
          <w:kern w:val="0"/>
          <w:sz w:val="24"/>
          <w14:ligatures w14:val="none"/>
        </w:rPr>
        <w:t xml:space="preserve"> しかし、私たちは滅びに至る臆病な背教に属する者ではなく、[永遠の]いのちに至る信仰を持つ者である。</w:t>
      </w:r>
      <w:r w:rsidRPr="003C083E">
        <w:rPr>
          <w:rFonts w:ascii="ＭＳ Ｐ明朝" w:eastAsia="ＭＳ Ｐ明朝" w:hAnsi="ＭＳ Ｐ明朝" w:cs="Arial"/>
          <w:kern w:val="0"/>
          <w:sz w:val="24"/>
          <w14:ligatures w14:val="none"/>
        </w:rPr>
        <w:t>（</w:t>
      </w:r>
      <w:hyperlink r:id="rId30" w:anchor="35" w:tgtFrame="_blank" w:tooltip="(35) だから、あなたがたは自分の持っている確信を放棄してはいけない。その確信には大きな報いが伴っているのである。(36)神の御旨を行って約束のものを受けるため、あなたがたに必要なのは、忍耐である。(37)「もうしばらくすれば、きたるべきかたがお見えになる。遅くなることはない。(38)わが義人は、信仰によって生きる。もし信仰を捨てるなら、わたしのたましいはこれを喜ばない」。(39)しかしわたしたちは、信仰を捨てて滅びる者ではなく、信仰に立って、いのちを得る者である。" w:history="1">
        <w:r w:rsidRPr="003C083E">
          <w:rPr>
            <w:rFonts w:ascii="ＭＳ Ｐ明朝" w:eastAsia="ＭＳ Ｐ明朝" w:hAnsi="ＭＳ Ｐ明朝" w:cs="Arial"/>
            <w:color w:val="0563C1"/>
            <w:kern w:val="0"/>
            <w:sz w:val="24"/>
            <w:u w:val="single"/>
            <w14:ligatures w14:val="none"/>
          </w:rPr>
          <w:t>へブル10章35-39節</w:t>
        </w:r>
      </w:hyperlink>
      <w:r w:rsidRPr="003C083E">
        <w:rPr>
          <w:rFonts w:ascii="ＭＳ Ｐ明朝" w:eastAsia="ＭＳ Ｐ明朝" w:hAnsi="ＭＳ Ｐ明朝" w:cs="Arial"/>
          <w:kern w:val="0"/>
          <w:sz w:val="24"/>
          <w14:ligatures w14:val="none"/>
        </w:rPr>
        <w:t>） </w:t>
      </w:r>
    </w:p>
    <w:p w14:paraId="7D7B3D82" w14:textId="7A989646" w:rsidR="003C083E" w:rsidRPr="003C083E" w:rsidRDefault="003C083E" w:rsidP="001873E2">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7BF3942B"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4A881DD9" w14:textId="77777777" w:rsidR="003C083E" w:rsidRPr="003C083E" w:rsidRDefault="003C083E" w:rsidP="003C083E">
      <w:pPr>
        <w:widowControl/>
        <w:rPr>
          <w:rFonts w:ascii="游明朝" w:eastAsia="游明朝" w:hAnsi="游明朝" w:cs="Arial"/>
          <w:kern w:val="0"/>
          <w:szCs w:val="21"/>
          <w14:ligatures w14:val="none"/>
        </w:rPr>
      </w:pPr>
      <w:r w:rsidRPr="003C083E">
        <w:rPr>
          <w:rFonts w:ascii="HGP明朝E" w:eastAsia="HGP明朝E" w:hAnsi="HGP明朝E" w:cs="Arial"/>
          <w:kern w:val="0"/>
          <w:sz w:val="24"/>
          <w14:ligatures w14:val="none"/>
        </w:rPr>
        <w:lastRenderedPageBreak/>
        <w:t>第一ペテロ1章10-12節の改訂訳： </w:t>
      </w:r>
    </w:p>
    <w:p w14:paraId="62EDDAC8"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59EF1966" w14:textId="77777777" w:rsidR="003C083E" w:rsidRPr="003C083E" w:rsidRDefault="003C083E" w:rsidP="003C083E">
      <w:pPr>
        <w:widowControl/>
        <w:ind w:left="240"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xml:space="preserve">(10) </w:t>
      </w:r>
      <w:r w:rsidRPr="003C083E">
        <w:rPr>
          <w:rFonts w:ascii="BIZ UDPゴシック" w:eastAsia="BIZ UDPゴシック" w:hAnsi="BIZ UDPゴシック" w:cs="Arial"/>
          <w:kern w:val="0"/>
          <w:sz w:val="24"/>
          <w14:ligatures w14:val="none"/>
        </w:rPr>
        <w:t>このあなたがたに与えられることになっていた救いについて預言した昔の預言者たちも、この恵みの賜物について熱心に調べ、探し求めました。</w:t>
      </w:r>
      <w:r w:rsidRPr="003C083E">
        <w:rPr>
          <w:rFonts w:ascii="ＭＳ Ｐ明朝" w:eastAsia="ＭＳ Ｐ明朝" w:hAnsi="ＭＳ Ｐ明朝" w:cs="Arial"/>
          <w:kern w:val="0"/>
          <w:sz w:val="24"/>
          <w14:ligatures w14:val="none"/>
        </w:rPr>
        <w:t xml:space="preserve">(11) </w:t>
      </w:r>
      <w:r w:rsidRPr="003C083E">
        <w:rPr>
          <w:rFonts w:ascii="BIZ UDPゴシック" w:eastAsia="BIZ UDPゴシック" w:hAnsi="BIZ UDPゴシック" w:cs="Arial"/>
          <w:kern w:val="0"/>
          <w:sz w:val="24"/>
          <w14:ligatures w14:val="none"/>
        </w:rPr>
        <w:t>彼らのうちにおられたキリストの御霊は、キリストの苦難と、その後に続く[救いの栄光をはじめとする]栄光について前もって証ししておられましたが、預言者たちは、その御霊が示しておられる時が、いつであり、どのような時であるのかを熱心に知ろうとしました。</w:t>
      </w:r>
      <w:r w:rsidRPr="003C083E">
        <w:rPr>
          <w:rFonts w:ascii="ＭＳ Ｐ明朝" w:eastAsia="ＭＳ Ｐ明朝" w:hAnsi="ＭＳ Ｐ明朝" w:cs="Arial"/>
          <w:kern w:val="0"/>
          <w:sz w:val="24"/>
          <w14:ligatures w14:val="none"/>
        </w:rPr>
        <w:t xml:space="preserve">(12) </w:t>
      </w:r>
      <w:r w:rsidRPr="003C083E">
        <w:rPr>
          <w:rFonts w:ascii="BIZ UDPゴシック" w:eastAsia="BIZ UDPゴシック" w:hAnsi="BIZ UDPゴシック" w:cs="Arial"/>
          <w:kern w:val="0"/>
          <w:sz w:val="24"/>
          <w14:ligatures w14:val="none"/>
        </w:rPr>
        <w:t>そして、これらのことを預言する彼らが仕えていたのは、自分たち自身のためというよりも、あなたがたのためであることが、彼らに示されました。そして今、その同じことが、天から遣わされた聖霊によってあなたがたに福音を宣べ伝えた人々を通して、あなたがたに告げ知らされたのです。これらのことは、御使いたちでさえ、もっとよく見極めたいと願っていることなのです。</w:t>
      </w:r>
      <w:r w:rsidRPr="003C083E">
        <w:rPr>
          <w:rFonts w:ascii="ＭＳ Ｐ明朝" w:eastAsia="ＭＳ Ｐ明朝" w:hAnsi="ＭＳ Ｐ明朝" w:cs="Arial"/>
          <w:kern w:val="0"/>
          <w:sz w:val="24"/>
          <w14:ligatures w14:val="none"/>
        </w:rPr>
        <w:t> </w:t>
      </w:r>
    </w:p>
    <w:p w14:paraId="44AE49BA"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6D4F3F15" w14:textId="77777777" w:rsidR="003C083E" w:rsidRPr="003C083E" w:rsidRDefault="003C083E" w:rsidP="003C083E">
      <w:pPr>
        <w:widowControl/>
        <w:rPr>
          <w:rFonts w:ascii="游明朝" w:eastAsia="游明朝" w:hAnsi="游明朝" w:cs="Arial"/>
          <w:kern w:val="0"/>
          <w:szCs w:val="21"/>
          <w14:ligatures w14:val="none"/>
        </w:rPr>
      </w:pPr>
      <w:r w:rsidRPr="003C083E">
        <w:rPr>
          <w:rFonts w:ascii="HGP明朝E" w:eastAsia="HGP明朝E" w:hAnsi="HGP明朝E" w:cs="Arial"/>
          <w:kern w:val="0"/>
          <w:sz w:val="24"/>
          <w14:ligatures w14:val="none"/>
        </w:rPr>
        <w:t>段階的啓示：</w:t>
      </w:r>
      <w:r w:rsidRPr="003C083E">
        <w:rPr>
          <w:rFonts w:ascii="ＭＳ Ｐ明朝" w:eastAsia="ＭＳ Ｐ明朝" w:hAnsi="ＭＳ Ｐ明朝" w:cs="Arial"/>
          <w:kern w:val="0"/>
          <w:sz w:val="24"/>
          <w14:ligatures w14:val="none"/>
        </w:rPr>
        <w:t xml:space="preserve"> これらの節は、一般に「段階的啓示」と呼ばれる教理を、聖書の中でも最も明確に表している箇所の一つです。段階的啓示とは、今日の信者が知ることのできる神の真理のすべてが、最初から常に知られていたわけではなく、また、聖書の中に記されていたとしても、当時はまだ理解できるものではなかったという事実を説明するものです。アダムとエバが知っていた神の真理は、おそらく今日の信者が知ることのできる真理よりもはるかに少なかったと言えるでしょう。もちろんそれは、信者が霊的成長の歩みに真剣に取り組み、聖書を読み、真理を正しく教える良い教師を求め、健全な教理を継続的に学び、聞いた真理を実際に信じ、それを日々のクリスチャン生活に適用し、さらに霊的に成熟した後には、自分に与えられた賜物を正しく用いて他の人々を助けるならば、という条件のもとでのことです。創世記3章21節で、神がアダムとエバのために皮の衣を作られたことから分かるように、人類が楽園を去ったその時から、すでに福音は示されていました。私たちの最初の両親のための衣を作るために必要であった動物の犠牲は、すべての罪のために死なれる私たちの主を象徴しており、律法が与えられる前も後も、十字架という実体が現れるまで、神が罪の問題を解決される方法を示す標準的な手段でした（このため、</w:t>
      </w:r>
      <w:hyperlink r:id="rId31" w:anchor="3:21" w:tgtFrame="_blank" w:tooltip="主なる神は人とその妻とのために皮の着物を造って、彼らに着せられた。" w:history="1">
        <w:r w:rsidRPr="003C083E">
          <w:rPr>
            <w:rFonts w:ascii="ＭＳ Ｐ明朝" w:eastAsia="ＭＳ Ｐ明朝" w:hAnsi="ＭＳ Ｐ明朝" w:cs="Arial"/>
            <w:color w:val="0563C1"/>
            <w:kern w:val="0"/>
            <w:sz w:val="24"/>
            <w:u w:val="single"/>
            <w14:ligatures w14:val="none"/>
          </w:rPr>
          <w:t>創世記3章21節</w:t>
        </w:r>
      </w:hyperlink>
      <w:r w:rsidRPr="003C083E">
        <w:rPr>
          <w:rFonts w:ascii="ＭＳ Ｐ明朝" w:eastAsia="ＭＳ Ｐ明朝" w:hAnsi="ＭＳ Ｐ明朝" w:cs="Arial"/>
          <w:kern w:val="0"/>
          <w:sz w:val="24"/>
          <w14:ligatures w14:val="none"/>
        </w:rPr>
        <w:t>はしばしば protoevangelium〔プロトエヴァンゲリウム、「最初の福音宣言」〕と呼ばれます）。当時の福音と現在の福音との根本的な違いは、十字架以前には、人類は「キリストの苦難と、その後に続く栄光」（</w:t>
      </w:r>
      <w:hyperlink r:id="rId32" w:anchor="1:11" w:tgtFrame="_blank" w:tooltip="彼らは、自分たちのうちにいますキリストの霊が、キリストの苦難とそれに続く栄光とを、あらかじめあかしした時、それは、いつの時、どんな場合をさしたのかを、調べたのである。" w:history="1">
        <w:r w:rsidRPr="003C083E">
          <w:rPr>
            <w:rFonts w:ascii="ＭＳ Ｐ明朝" w:eastAsia="ＭＳ Ｐ明朝" w:hAnsi="ＭＳ Ｐ明朝" w:cs="Arial"/>
            <w:color w:val="0563C1"/>
            <w:kern w:val="0"/>
            <w:sz w:val="24"/>
            <w:u w:val="single"/>
            <w14:ligatures w14:val="none"/>
          </w:rPr>
          <w:t>第一ペテロ1章11節</w:t>
        </w:r>
      </w:hyperlink>
      <w:r w:rsidRPr="003C083E">
        <w:rPr>
          <w:rFonts w:ascii="ＭＳ Ｐ明朝" w:eastAsia="ＭＳ Ｐ明朝" w:hAnsi="ＭＳ Ｐ明朝" w:cs="Arial"/>
          <w:kern w:val="0"/>
          <w:sz w:val="24"/>
          <w14:ligatures w14:val="none"/>
        </w:rPr>
        <w:t>）について十分に理解しないまま、神の救いを将来のものとして待ち望んでいたという点です。すなわち、「ぼんやりと鏡に映るものを見るように」（</w:t>
      </w:r>
      <w:hyperlink r:id="rId33" w:anchor="13:12" w:tgtFrame="_blank" w:tooltip="わたしたちは、今は、鏡に映して見るようにおぼろげに見ている。しかしその時には、顔と顔とを合わせて、見るであろう。わたしの知るところは、今は一部分にすぎない。しかしその時には、わたしが完全に知られているように、完全に知るであろう。" w:history="1">
        <w:r w:rsidRPr="003C083E">
          <w:rPr>
            <w:rFonts w:ascii="ＭＳ Ｐ明朝" w:eastAsia="ＭＳ Ｐ明朝" w:hAnsi="ＭＳ Ｐ明朝" w:cs="Arial"/>
            <w:color w:val="0563C1"/>
            <w:kern w:val="0"/>
            <w:sz w:val="24"/>
            <w:u w:val="single"/>
            <w14:ligatures w14:val="none"/>
          </w:rPr>
          <w:t>第一コリント13章12節</w:t>
        </w:r>
      </w:hyperlink>
      <w:r w:rsidRPr="003C083E">
        <w:rPr>
          <w:rFonts w:ascii="ＭＳ Ｐ明朝" w:eastAsia="ＭＳ Ｐ明朝" w:hAnsi="ＭＳ Ｐ明朝" w:cs="Arial"/>
          <w:kern w:val="0"/>
          <w:sz w:val="24"/>
          <w14:ligatures w14:val="none"/>
        </w:rPr>
        <w:t>/KJV訳）見ていたのに対し、十字架以後の私たちは、「十字架につけられたイエス・キリスト」がはっきりと示されているのを見るのです（</w:t>
      </w:r>
      <w:hyperlink r:id="rId34" w:anchor="3:1" w:tgtFrame="_blank" w:tooltip="ああ、物わかりのわるいガラテヤ人よ。十字架につけられたイエス・キリストが、あなたがたの目の前に描き出されたのに、いったい、だれがあなたがたを惑わしたのか。" w:history="1">
        <w:r w:rsidRPr="003C083E">
          <w:rPr>
            <w:rFonts w:ascii="ＭＳ Ｐ明朝" w:eastAsia="ＭＳ Ｐ明朝" w:hAnsi="ＭＳ Ｐ明朝" w:cs="Arial"/>
            <w:color w:val="0563C1"/>
            <w:kern w:val="0"/>
            <w:sz w:val="24"/>
            <w:u w:val="single"/>
            <w14:ligatures w14:val="none"/>
          </w:rPr>
          <w:t>ガラテヤ3章1節</w:t>
        </w:r>
      </w:hyperlink>
      <w:r w:rsidRPr="003C083E">
        <w:rPr>
          <w:rFonts w:ascii="ＭＳ Ｐ明朝" w:eastAsia="ＭＳ Ｐ明朝" w:hAnsi="ＭＳ Ｐ明朝" w:cs="Arial"/>
          <w:kern w:val="0"/>
          <w:sz w:val="24"/>
          <w14:ligatures w14:val="none"/>
        </w:rPr>
        <w:t>/NIV訳）。しかし、どちらの場合も、神の救いを信じ、神に自</w:t>
      </w:r>
      <w:r w:rsidRPr="003C083E">
        <w:rPr>
          <w:rFonts w:ascii="ＭＳ Ｐ明朝" w:eastAsia="ＭＳ Ｐ明朝" w:hAnsi="ＭＳ Ｐ明朝" w:cs="Arial"/>
          <w:kern w:val="0"/>
          <w:sz w:val="24"/>
          <w14:ligatures w14:val="none"/>
        </w:rPr>
        <w:lastRenderedPageBreak/>
        <w:t>分を委ねるすべての者を神が罪から救い出してくださると信頼することが、福音に応答して救われることの本質でした。 </w:t>
      </w:r>
    </w:p>
    <w:p w14:paraId="1433F2A8"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27F0CB68" w14:textId="77777777" w:rsidR="003C083E" w:rsidRPr="003C083E" w:rsidRDefault="003C083E" w:rsidP="003C083E">
      <w:pPr>
        <w:widowControl/>
        <w:ind w:left="240"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xml:space="preserve">(51) </w:t>
      </w:r>
      <w:r w:rsidRPr="003C083E">
        <w:rPr>
          <w:rFonts w:ascii="BIZ UDPゴシック" w:eastAsia="BIZ UDPゴシック" w:hAnsi="BIZ UDPゴシック" w:cs="Arial"/>
          <w:kern w:val="0"/>
          <w:sz w:val="24"/>
          <w14:ligatures w14:val="none"/>
        </w:rPr>
        <w:t>見よ。私はあなたがたに一つの奥義を告げよう。私たちは皆、眠るわけではない。しかし、私たちは皆、変えられる。</w:t>
      </w:r>
      <w:r w:rsidRPr="003C083E">
        <w:rPr>
          <w:rFonts w:ascii="ＭＳ Ｐ明朝" w:eastAsia="ＭＳ Ｐ明朝" w:hAnsi="ＭＳ Ｐ明朝" w:cs="Arial"/>
          <w:kern w:val="0"/>
          <w:sz w:val="24"/>
          <w14:ligatures w14:val="none"/>
        </w:rPr>
        <w:t xml:space="preserve">(52) </w:t>
      </w:r>
      <w:r w:rsidRPr="003C083E">
        <w:rPr>
          <w:rFonts w:ascii="BIZ UDPゴシック" w:eastAsia="BIZ UDPゴシック" w:hAnsi="BIZ UDPゴシック" w:cs="Arial"/>
          <w:kern w:val="0"/>
          <w:sz w:val="24"/>
          <w14:ligatures w14:val="none"/>
        </w:rPr>
        <w:t>終わりのラッパが鳴るその時、一瞬のうちに、またたく間にである。ラッパが鳴ると、死者は朽ちない者によみがえり、私たちも</w:t>
      </w:r>
      <w:r w:rsidRPr="003C083E">
        <w:rPr>
          <w:rFonts w:ascii="ＭＳ Ｐ明朝" w:eastAsia="ＭＳ Ｐ明朝" w:hAnsi="ＭＳ Ｐ明朝" w:cs="Arial"/>
          <w:kern w:val="0"/>
          <w:sz w:val="24"/>
          <w14:ligatures w14:val="none"/>
        </w:rPr>
        <w:t>（すなわち、その時まで生きている信者たちも</w:t>
      </w:r>
      <w:r w:rsidRPr="003C083E">
        <w:rPr>
          <w:rFonts w:ascii="BIZ UDPゴシック" w:eastAsia="BIZ UDPゴシック" w:hAnsi="BIZ UDPゴシック" w:cs="Arial"/>
          <w:kern w:val="0"/>
          <w:sz w:val="24"/>
          <w14:ligatures w14:val="none"/>
        </w:rPr>
        <w:t>）［その時、すなわち主が再臨される時に］変えられるのである。</w:t>
      </w:r>
      <w:r w:rsidRPr="003C083E">
        <w:rPr>
          <w:rFonts w:ascii="ＭＳ Ｐ明朝" w:eastAsia="ＭＳ Ｐ明朝" w:hAnsi="ＭＳ Ｐ明朝" w:cs="Arial"/>
          <w:kern w:val="0"/>
          <w:sz w:val="24"/>
          <w14:ligatures w14:val="none"/>
        </w:rPr>
        <w:t>（</w:t>
      </w:r>
      <w:hyperlink r:id="rId35" w:anchor="15:51" w:tgtFrame="_blank" w:tooltip="ここで、あなたがたに奥義を告げよう。わたしたちすべては、眠り続けるのではない。終りのラッパの響きと共に、またたく間に、一瞬にして変えられる。 というのは、ラッパが響いて、死人は朽ちない者によみがえらされ、わたしたちは変えられるのである。" w:history="1">
        <w:r w:rsidRPr="003C083E">
          <w:rPr>
            <w:rFonts w:ascii="ＭＳ Ｐ明朝" w:eastAsia="ＭＳ Ｐ明朝" w:hAnsi="ＭＳ Ｐ明朝" w:cs="Arial"/>
            <w:color w:val="0563C1"/>
            <w:kern w:val="0"/>
            <w:sz w:val="24"/>
            <w:u w:val="single"/>
            <w14:ligatures w14:val="none"/>
          </w:rPr>
          <w:t>第一コリント15章51-52節</w:t>
        </w:r>
      </w:hyperlink>
      <w:r w:rsidRPr="003C083E">
        <w:rPr>
          <w:rFonts w:ascii="ＭＳ Ｐ明朝" w:eastAsia="ＭＳ Ｐ明朝" w:hAnsi="ＭＳ Ｐ明朝" w:cs="Arial"/>
          <w:kern w:val="0"/>
          <w:sz w:val="24"/>
          <w14:ligatures w14:val="none"/>
        </w:rPr>
        <w:t>） </w:t>
      </w:r>
    </w:p>
    <w:p w14:paraId="5BB82D58"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43B07DA2" w14:textId="77777777"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上のことが「奥義」と呼ばれているのは、この啓示がパウロに与えられる以前（参照：</w:t>
      </w:r>
      <w:hyperlink r:id="rId36" w:anchor="4:13" w:tgtFrame="_blank" w:tooltip="(13)兄弟たちよ。眠っている人々については、無知でいてもらいたくない。望みを持たない外の人々のように、あなたがたが悲しむことのないためである。(14)わたしたちが信じているように、イエスが死んで復活されたからには、同様に神はイエスにあって眠っている人々をも、イエスと一緒に導き出して下さるであろう。(15)わたしたちは主の言葉によって言うが、生きながらえて主の来臨の時まで残るわたしたちが、眠った人々より先になることは、決してないであろう。(16)すなわち、主ご自身が天使のかしらの声と神のラッパの鳴り響く…" w:history="1">
        <w:r w:rsidRPr="003C083E">
          <w:rPr>
            <w:rFonts w:ascii="ＭＳ Ｐ明朝" w:eastAsia="ＭＳ Ｐ明朝" w:hAnsi="ＭＳ Ｐ明朝" w:cs="Arial"/>
            <w:color w:val="0563C1"/>
            <w:kern w:val="0"/>
            <w:sz w:val="24"/>
            <w:u w:val="single"/>
            <w14:ligatures w14:val="none"/>
          </w:rPr>
          <w:t>第一テサロニケ4章13-18節</w:t>
        </w:r>
      </w:hyperlink>
      <w:r w:rsidRPr="003C083E">
        <w:rPr>
          <w:rFonts w:ascii="ＭＳ Ｐ明朝" w:eastAsia="ＭＳ Ｐ明朝" w:hAnsi="ＭＳ Ｐ明朝" w:cs="Arial"/>
          <w:kern w:val="0"/>
          <w:sz w:val="24"/>
          <w14:ligatures w14:val="none"/>
        </w:rPr>
        <w:t>）には、聖書は今日私たちが理解しているように、復活の段階や状況を区別していなかったからです。以前に明らかにされていたのは、死者がよみがえり、ある者は永遠のいのちへ、ある者はさばきへと向かうということだけでした。 </w:t>
      </w:r>
    </w:p>
    <w:p w14:paraId="64D08292"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2E2E0943" w14:textId="77777777" w:rsidR="003C083E" w:rsidRPr="003C083E" w:rsidRDefault="003C083E" w:rsidP="003C083E">
      <w:pPr>
        <w:widowControl/>
        <w:ind w:left="240" w:firstLine="240"/>
        <w:rPr>
          <w:rFonts w:ascii="游明朝" w:eastAsia="游明朝" w:hAnsi="游明朝" w:cs="Arial"/>
          <w:kern w:val="0"/>
          <w:szCs w:val="21"/>
          <w14:ligatures w14:val="none"/>
        </w:rPr>
      </w:pPr>
      <w:r w:rsidRPr="003C083E">
        <w:rPr>
          <w:rFonts w:ascii="BIZ UDPゴシック" w:eastAsia="BIZ UDPゴシック" w:hAnsi="BIZ UDPゴシック" w:cs="Arial"/>
          <w:kern w:val="0"/>
          <w:sz w:val="24"/>
          <w14:ligatures w14:val="none"/>
        </w:rPr>
        <w:t>地のちりの中に眠っている者の多くが目を覚ます。ある者は永遠のいのちに、ある者は恥と永遠の［神からの］断絶に至る。</w:t>
      </w:r>
      <w:r w:rsidRPr="003C083E">
        <w:rPr>
          <w:rFonts w:ascii="ＭＳ Ｐ明朝" w:eastAsia="ＭＳ Ｐ明朝" w:hAnsi="ＭＳ Ｐ明朝" w:cs="Arial"/>
          <w:kern w:val="0"/>
          <w:sz w:val="24"/>
          <w14:ligatures w14:val="none"/>
        </w:rPr>
        <w:t>（</w:t>
      </w:r>
      <w:hyperlink r:id="rId37" w:anchor="12:2" w:tgtFrame="_blank" w:tooltip="また地のちりの中に眠っている者のうち、多くの者は目をさますでしょう。そのうち永遠の生命にいたる者もあり、また恥と、限りなき恥辱をうける者もあるでしょう。" w:history="1">
        <w:r w:rsidRPr="003C083E">
          <w:rPr>
            <w:rFonts w:ascii="ＭＳ Ｐ明朝" w:eastAsia="ＭＳ Ｐ明朝" w:hAnsi="ＭＳ Ｐ明朝" w:cs="Arial"/>
            <w:color w:val="0563C1"/>
            <w:kern w:val="0"/>
            <w:sz w:val="24"/>
            <w:u w:val="single"/>
            <w14:ligatures w14:val="none"/>
          </w:rPr>
          <w:t>ダニエル12章2節</w:t>
        </w:r>
      </w:hyperlink>
      <w:r w:rsidRPr="003C083E">
        <w:rPr>
          <w:rFonts w:ascii="ＭＳ Ｐ明朝" w:eastAsia="ＭＳ Ｐ明朝" w:hAnsi="ＭＳ Ｐ明朝" w:cs="Arial"/>
          <w:kern w:val="0"/>
          <w:sz w:val="24"/>
          <w14:ligatures w14:val="none"/>
        </w:rPr>
        <w:t>） </w:t>
      </w:r>
    </w:p>
    <w:p w14:paraId="37260A3C"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496370CB" w14:textId="77777777"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しかし今では、神がこれらの事柄についての啓示を私たちに段階的に与えてくださった結果、私たちは義人の復活のすべての段階を理解しています。すなわち、①キリスト、②教会（すでに世を去った者と、キリストが再臨される時まで生きている者を含む）、③千年王国時代の信者たち、すなわち「花嫁の友」です。 </w:t>
      </w:r>
    </w:p>
    <w:p w14:paraId="06EB0327"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00E495C3" w14:textId="77777777" w:rsidR="003C083E" w:rsidRPr="003C083E" w:rsidRDefault="003C083E" w:rsidP="003C083E">
      <w:pPr>
        <w:widowControl/>
        <w:ind w:left="240"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(23)</w:t>
      </w:r>
      <w:r w:rsidRPr="003C083E">
        <w:rPr>
          <w:rFonts w:ascii="BIZ UDPゴシック" w:eastAsia="BIZ UDPゴシック" w:hAnsi="BIZ UDPゴシック" w:cs="Arial"/>
          <w:kern w:val="0"/>
          <w:sz w:val="24"/>
          <w14:ligatures w14:val="none"/>
        </w:rPr>
        <w:t xml:space="preserve"> しかし、それぞれ定められた順序に従ってよみがえる。まず初穂であるキリスト、次にキリストの来臨（すなわち再臨）の時にキリストに属する者たち。</w:t>
      </w:r>
      <w:r w:rsidRPr="003C083E">
        <w:rPr>
          <w:rFonts w:ascii="ＭＳ Ｐ明朝" w:eastAsia="ＭＳ Ｐ明朝" w:hAnsi="ＭＳ Ｐ明朝" w:cs="Arial"/>
          <w:kern w:val="0"/>
          <w:sz w:val="24"/>
          <w14:ligatures w14:val="none"/>
        </w:rPr>
        <w:t>(24)</w:t>
      </w:r>
      <w:r w:rsidRPr="003C083E">
        <w:rPr>
          <w:rFonts w:ascii="BIZ UDPゴシック" w:eastAsia="BIZ UDPゴシック" w:hAnsi="BIZ UDPゴシック" w:cs="Arial"/>
          <w:kern w:val="0"/>
          <w:sz w:val="24"/>
          <w14:ligatures w14:val="none"/>
        </w:rPr>
        <w:t xml:space="preserve"> それから終わりが来る。その時、キリストはすべての支配、すべての権威、すべての力を滅ぼした後、御国を父なる神にお渡しになる。</w:t>
      </w:r>
      <w:r w:rsidRPr="003C083E">
        <w:rPr>
          <w:rFonts w:ascii="ＭＳ Ｐ明朝" w:eastAsia="ＭＳ Ｐ明朝" w:hAnsi="ＭＳ Ｐ明朝" w:cs="Arial"/>
          <w:kern w:val="0"/>
          <w:sz w:val="24"/>
          <w14:ligatures w14:val="none"/>
        </w:rPr>
        <w:t xml:space="preserve">(25) </w:t>
      </w:r>
      <w:r w:rsidRPr="003C083E">
        <w:rPr>
          <w:rFonts w:ascii="BIZ UDPゴシック" w:eastAsia="BIZ UDPゴシック" w:hAnsi="BIZ UDPゴシック" w:cs="Arial"/>
          <w:kern w:val="0"/>
          <w:sz w:val="24"/>
          <w14:ligatures w14:val="none"/>
        </w:rPr>
        <w:t>キリストは、すべての敵をその足の下に置かれるまで支配しなければならない。</w:t>
      </w:r>
      <w:r w:rsidRPr="003C083E">
        <w:rPr>
          <w:rFonts w:ascii="ＭＳ Ｐ明朝" w:eastAsia="ＭＳ Ｐ明朝" w:hAnsi="ＭＳ Ｐ明朝" w:cs="Arial"/>
          <w:kern w:val="0"/>
          <w:sz w:val="24"/>
          <w14:ligatures w14:val="none"/>
        </w:rPr>
        <w:t xml:space="preserve">(26) </w:t>
      </w:r>
      <w:r w:rsidRPr="003C083E">
        <w:rPr>
          <w:rFonts w:ascii="BIZ UDPゴシック" w:eastAsia="BIZ UDPゴシック" w:hAnsi="BIZ UDPゴシック" w:cs="Arial"/>
          <w:kern w:val="0"/>
          <w:sz w:val="24"/>
          <w14:ligatures w14:val="none"/>
        </w:rPr>
        <w:t>そして、最後に滅ぼされる敵は死である。</w:t>
      </w:r>
      <w:r w:rsidRPr="003C083E">
        <w:rPr>
          <w:rFonts w:ascii="ＭＳ Ｐ明朝" w:eastAsia="ＭＳ Ｐ明朝" w:hAnsi="ＭＳ Ｐ明朝" w:cs="Arial"/>
          <w:kern w:val="0"/>
          <w:sz w:val="24"/>
          <w14:ligatures w14:val="none"/>
        </w:rPr>
        <w:t>（</w:t>
      </w:r>
      <w:hyperlink r:id="rId38" w:anchor="15:23" w:tgtFrame="_blank" w:tooltip="(23)ただ、各自はそれぞれの順序に従わねばならない。最初はキリスト、次に、主の来臨に際してキリストに属する者たち、(24)それから終末となって、その時に、キリストはすべての君たち、すべての権威と権力とを打ち滅ぼして、国を父なる神に渡されるのである。(25)なぜなら、キリストはあらゆる敵をその足もとに置く時までは、支配を続けることになっているからである。(26)最後の敵として滅ぼされるのが、死である。" w:history="1">
        <w:r w:rsidRPr="003C083E">
          <w:rPr>
            <w:rFonts w:ascii="ＭＳ Ｐ明朝" w:eastAsia="ＭＳ Ｐ明朝" w:hAnsi="ＭＳ Ｐ明朝" w:cs="Arial"/>
            <w:color w:val="0563C1"/>
            <w:kern w:val="0"/>
            <w:sz w:val="24"/>
            <w:u w:val="single"/>
            <w14:ligatures w14:val="none"/>
          </w:rPr>
          <w:t>第一コリント15章23-26節</w:t>
        </w:r>
      </w:hyperlink>
      <w:r w:rsidRPr="003C083E">
        <w:rPr>
          <w:rFonts w:ascii="ＭＳ Ｐ明朝" w:eastAsia="ＭＳ Ｐ明朝" w:hAnsi="ＭＳ Ｐ明朝" w:cs="Arial"/>
          <w:kern w:val="0"/>
          <w:sz w:val="24"/>
          <w14:ligatures w14:val="none"/>
        </w:rPr>
        <w:t>） </w:t>
      </w:r>
    </w:p>
    <w:p w14:paraId="5C51FBDB"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5037EC3B" w14:textId="77777777"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しかし、注意していただきたいのは、真理そのものは常に同じであったということです。真理が変わったのではありません。変わったのは、神がその恵みによって、ご自身の真理を、今や私たちすべてに与えられた聖霊を通して神の民に段階的に啓示し、律法の影から、イエス・キリストの御顔に現された恵みの現実へと導く中で、来たるべきすばらしい事柄について、より多くの詳細を私たちに知らせてくださったということで</w:t>
      </w:r>
      <w:r w:rsidRPr="003C083E">
        <w:rPr>
          <w:rFonts w:ascii="ＭＳ Ｐ明朝" w:eastAsia="ＭＳ Ｐ明朝" w:hAnsi="ＭＳ Ｐ明朝" w:cs="Arial"/>
          <w:kern w:val="0"/>
          <w:sz w:val="24"/>
          <w14:ligatures w14:val="none"/>
        </w:rPr>
        <w:lastRenderedPageBreak/>
        <w:t>す。「これらのことは、御使いたちでさえ、もっとよく見極めたいと願っていることなのです」（</w:t>
      </w:r>
      <w:hyperlink r:id="rId39" w:anchor="16:12" w:tgtFrame="_blank" w:tooltip="(12)わたしには、あなたがたに言うべきことがまだ多くあるが、あなたがたは今はそれに堪えられない。(13)けれども真理の御霊が来る時には、あなたがたをあらゆる真理に導いてくれるであろう。それは自分から語るのではなく、その聞くところを語り、きたるべき事をあなたがたに知らせるであろう。" w:history="1">
        <w:r w:rsidRPr="003C083E">
          <w:rPr>
            <w:rFonts w:ascii="ＭＳ Ｐ明朝" w:eastAsia="ＭＳ Ｐ明朝" w:hAnsi="ＭＳ Ｐ明朝" w:cs="Arial"/>
            <w:color w:val="0563C1"/>
            <w:kern w:val="0"/>
            <w:sz w:val="24"/>
            <w:u w:val="single"/>
            <w14:ligatures w14:val="none"/>
          </w:rPr>
          <w:t>ヨハネ16章12-13節</w:t>
        </w:r>
      </w:hyperlink>
      <w:r w:rsidRPr="003C083E">
        <w:rPr>
          <w:rFonts w:ascii="ＭＳ Ｐ明朝" w:eastAsia="ＭＳ Ｐ明朝" w:hAnsi="ＭＳ Ｐ明朝" w:cs="Arial"/>
          <w:kern w:val="0"/>
          <w:sz w:val="24"/>
          <w14:ligatures w14:val="none"/>
        </w:rPr>
        <w:t xml:space="preserve">; </w:t>
      </w:r>
      <w:hyperlink r:id="rId40" w:anchor="2:12" w:tgtFrame="_blank" w:tooltip="(12)ところが、わたしたちが受けたのは、この世の霊ではなく、神からの霊である。それによって、神から賜わった恵みを悟るためである。(13)この賜物について語るにも、わたしたちは人間の知恵が教える言葉を用いないで、御霊の教える言葉を用い、霊によって霊のことを解釈するのである。(14)生れながらの人は、神の御霊の賜物を受けいれない。それは彼には愚かなものだからである。また、御霊によって判断されるべきであるから、彼はそれを理解することができない。(15)しかし、霊の人は、すべてのものを判断するが、自分自身はだれ" w:history="1">
        <w:r w:rsidRPr="003C083E">
          <w:rPr>
            <w:rFonts w:ascii="ＭＳ Ｐ明朝" w:eastAsia="ＭＳ Ｐ明朝" w:hAnsi="ＭＳ Ｐ明朝" w:cs="Arial"/>
            <w:color w:val="0563C1"/>
            <w:kern w:val="0"/>
            <w:sz w:val="24"/>
            <w:u w:val="single"/>
            <w14:ligatures w14:val="none"/>
          </w:rPr>
          <w:t>第一コリント2章12-16節</w:t>
        </w:r>
      </w:hyperlink>
      <w:r w:rsidRPr="003C083E">
        <w:rPr>
          <w:rFonts w:ascii="ＭＳ Ｐ明朝" w:eastAsia="ＭＳ Ｐ明朝" w:hAnsi="ＭＳ Ｐ明朝" w:cs="Arial"/>
          <w:kern w:val="0"/>
          <w:sz w:val="24"/>
          <w14:ligatures w14:val="none"/>
        </w:rPr>
        <w:t>）。 </w:t>
      </w:r>
    </w:p>
    <w:p w14:paraId="0C6E796A"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05349328" w14:textId="77777777" w:rsidR="003C083E" w:rsidRPr="003C083E" w:rsidRDefault="003C083E" w:rsidP="003C083E">
      <w:pPr>
        <w:widowControl/>
        <w:ind w:left="240"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xml:space="preserve">(4) </w:t>
      </w:r>
      <w:r w:rsidRPr="003C083E">
        <w:rPr>
          <w:rFonts w:ascii="BIZ UDPゴシック" w:eastAsia="BIZ UDPゴシック" w:hAnsi="BIZ UDPゴシック" w:cs="Arial"/>
          <w:kern w:val="0"/>
          <w:sz w:val="24"/>
          <w14:ligatures w14:val="none"/>
        </w:rPr>
        <w:t>あなたがたは、これを読めば、キリストの奥義について私がどれほど深く理解しているかを知ることができる。</w:t>
      </w:r>
      <w:r w:rsidRPr="003C083E">
        <w:rPr>
          <w:rFonts w:ascii="ＭＳ Ｐ明朝" w:eastAsia="ＭＳ Ｐ明朝" w:hAnsi="ＭＳ Ｐ明朝" w:cs="Arial"/>
          <w:kern w:val="0"/>
          <w:sz w:val="24"/>
          <w14:ligatures w14:val="none"/>
        </w:rPr>
        <w:t xml:space="preserve">(5) </w:t>
      </w:r>
      <w:r w:rsidRPr="003C083E">
        <w:rPr>
          <w:rFonts w:ascii="BIZ UDPゴシック" w:eastAsia="BIZ UDPゴシック" w:hAnsi="BIZ UDPゴシック" w:cs="Arial"/>
          <w:kern w:val="0"/>
          <w:sz w:val="24"/>
          <w14:ligatures w14:val="none"/>
        </w:rPr>
        <w:t>この奥義は、以前の時代には人々に知らされていなかったが、今は御霊によって、神の聖なる使徒たちと預言者たちに啓示された。</w:t>
      </w:r>
      <w:r w:rsidRPr="003C083E">
        <w:rPr>
          <w:rFonts w:ascii="ＭＳ Ｐ明朝" w:eastAsia="ＭＳ Ｐ明朝" w:hAnsi="ＭＳ Ｐ明朝" w:cs="Arial"/>
          <w:kern w:val="0"/>
          <w:sz w:val="24"/>
          <w14:ligatures w14:val="none"/>
        </w:rPr>
        <w:t xml:space="preserve">(6) </w:t>
      </w:r>
      <w:r w:rsidRPr="003C083E">
        <w:rPr>
          <w:rFonts w:ascii="BIZ UDPゴシック" w:eastAsia="BIZ UDPゴシック" w:hAnsi="BIZ UDPゴシック" w:cs="Arial"/>
          <w:kern w:val="0"/>
          <w:sz w:val="24"/>
          <w14:ligatures w14:val="none"/>
        </w:rPr>
        <w:t>［その奥義とはこうである。］異邦人も今や福音、すなわち［キリストの勝利の］宣教を通して、キリスト・イエスにあって共同の相続人となり、同じ体に属し、［イスラエルへの救いの］約束に共にあずかる者となったのである。</w:t>
      </w:r>
      <w:r w:rsidRPr="003C083E">
        <w:rPr>
          <w:rFonts w:ascii="ＭＳ Ｐ明朝" w:eastAsia="ＭＳ Ｐ明朝" w:hAnsi="ＭＳ Ｐ明朝" w:cs="Arial"/>
          <w:kern w:val="0"/>
          <w:sz w:val="24"/>
          <w14:ligatures w14:val="none"/>
        </w:rPr>
        <w:t xml:space="preserve">(7) </w:t>
      </w:r>
      <w:r w:rsidRPr="003C083E">
        <w:rPr>
          <w:rFonts w:ascii="BIZ UDPゴシック" w:eastAsia="BIZ UDPゴシック" w:hAnsi="BIZ UDPゴシック" w:cs="Arial"/>
          <w:kern w:val="0"/>
          <w:sz w:val="24"/>
          <w14:ligatures w14:val="none"/>
        </w:rPr>
        <w:t>私は、神の力強い御力によって与えられた神の恵みの賜物により、この福音に仕える者とされた。</w:t>
      </w:r>
      <w:r w:rsidRPr="003C083E">
        <w:rPr>
          <w:rFonts w:ascii="ＭＳ Ｐ明朝" w:eastAsia="ＭＳ Ｐ明朝" w:hAnsi="ＭＳ Ｐ明朝" w:cs="Arial"/>
          <w:kern w:val="0"/>
          <w:sz w:val="24"/>
          <w14:ligatures w14:val="none"/>
        </w:rPr>
        <w:t xml:space="preserve">(8) </w:t>
      </w:r>
      <w:r w:rsidRPr="003C083E">
        <w:rPr>
          <w:rFonts w:ascii="BIZ UDPゴシック" w:eastAsia="BIZ UDPゴシック" w:hAnsi="BIZ UDPゴシック" w:cs="Arial"/>
          <w:kern w:val="0"/>
          <w:sz w:val="24"/>
          <w14:ligatures w14:val="none"/>
        </w:rPr>
        <w:t>すべての聖徒の中で最も小さい私に、この恵みが与えられた。それは、異邦人に、キリストの測り知れない富を宣べ伝え、</w:t>
      </w:r>
      <w:r w:rsidRPr="003C083E">
        <w:rPr>
          <w:rFonts w:ascii="ＭＳ Ｐ明朝" w:eastAsia="ＭＳ Ｐ明朝" w:hAnsi="ＭＳ Ｐ明朝" w:cs="Arial"/>
          <w:kern w:val="0"/>
          <w:sz w:val="24"/>
          <w14:ligatures w14:val="none"/>
        </w:rPr>
        <w:t xml:space="preserve">(9) </w:t>
      </w:r>
      <w:r w:rsidRPr="003C083E">
        <w:rPr>
          <w:rFonts w:ascii="BIZ UDPゴシック" w:eastAsia="BIZ UDPゴシック" w:hAnsi="BIZ UDPゴシック" w:cs="Arial"/>
          <w:kern w:val="0"/>
          <w:sz w:val="24"/>
          <w14:ligatures w14:val="none"/>
        </w:rPr>
        <w:t>万物を創造された神のうちに、世々隠されていたこの奥義［すなわち異邦人が召し出されること］が、今どのように実現されつつあるのか</w:t>
      </w:r>
      <w:r w:rsidRPr="003C083E">
        <w:rPr>
          <w:rFonts w:ascii="ＭＳ Ｐ明朝" w:eastAsia="ＭＳ Ｐ明朝" w:hAnsi="ＭＳ Ｐ明朝" w:cs="Arial"/>
          <w:kern w:val="0"/>
          <w:sz w:val="24"/>
          <w14:ligatures w14:val="none"/>
        </w:rPr>
        <w:t>（字義的には「その摂理」）</w:t>
      </w:r>
      <w:r w:rsidRPr="003C083E">
        <w:rPr>
          <w:rFonts w:ascii="BIZ UDPゴシック" w:eastAsia="BIZ UDPゴシック" w:hAnsi="BIZ UDPゴシック" w:cs="Arial"/>
          <w:kern w:val="0"/>
          <w:sz w:val="24"/>
          <w14:ligatures w14:val="none"/>
        </w:rPr>
        <w:t>を明らかにするためである。</w:t>
      </w:r>
      <w:r w:rsidRPr="003C083E">
        <w:rPr>
          <w:rFonts w:ascii="ＭＳ Ｐ明朝" w:eastAsia="ＭＳ Ｐ明朝" w:hAnsi="ＭＳ Ｐ明朝" w:cs="Arial"/>
          <w:kern w:val="0"/>
          <w:sz w:val="24"/>
          <w14:ligatures w14:val="none"/>
        </w:rPr>
        <w:t xml:space="preserve">(10) </w:t>
      </w:r>
      <w:r w:rsidRPr="003C083E">
        <w:rPr>
          <w:rFonts w:ascii="HGP明朝E" w:eastAsia="HGP明朝E" w:hAnsi="HGP明朝E" w:cs="Arial"/>
          <w:b/>
          <w:bCs/>
          <w:kern w:val="0"/>
          <w:sz w:val="24"/>
          <w14:ligatures w14:val="none"/>
        </w:rPr>
        <w:t>神はこうされた。</w:t>
      </w:r>
      <w:r w:rsidRPr="003C083E">
        <w:rPr>
          <w:rFonts w:ascii="BIZ UDPゴシック" w:eastAsia="BIZ UDPゴシック" w:hAnsi="BIZ UDPゴシック" w:cs="Arial"/>
          <w:kern w:val="0"/>
          <w:sz w:val="24"/>
          <w14:ligatures w14:val="none"/>
        </w:rPr>
        <w:t>それは、ご自身の驚くほど奥深い知恵を、教会を通して、</w:t>
      </w:r>
      <w:r w:rsidRPr="003C083E">
        <w:rPr>
          <w:rFonts w:ascii="HGP明朝E" w:eastAsia="HGP明朝E" w:hAnsi="HGP明朝E" w:cs="Arial"/>
          <w:b/>
          <w:bCs/>
          <w:kern w:val="0"/>
          <w:sz w:val="24"/>
          <w14:ligatures w14:val="none"/>
        </w:rPr>
        <w:t>天上の支配者たちと権威ある者たち</w:t>
      </w:r>
      <w:r w:rsidRPr="003C083E">
        <w:rPr>
          <w:rFonts w:ascii="ＭＳ Ｐ明朝" w:eastAsia="ＭＳ Ｐ明朝" w:hAnsi="ＭＳ Ｐ明朝" w:cs="Arial"/>
          <w:kern w:val="0"/>
          <w:sz w:val="24"/>
          <w14:ligatures w14:val="none"/>
        </w:rPr>
        <w:t>（すなわち御使いたち）</w:t>
      </w:r>
      <w:r w:rsidRPr="003C083E">
        <w:rPr>
          <w:rFonts w:ascii="BIZ UDPゴシック" w:eastAsia="BIZ UDPゴシック" w:hAnsi="BIZ UDPゴシック" w:cs="Arial"/>
          <w:kern w:val="0"/>
          <w:sz w:val="24"/>
          <w14:ligatures w14:val="none"/>
        </w:rPr>
        <w:t>に知らせるためであった。</w:t>
      </w:r>
      <w:r w:rsidRPr="003C083E">
        <w:rPr>
          <w:rFonts w:ascii="ＭＳ Ｐ明朝" w:eastAsia="ＭＳ Ｐ明朝" w:hAnsi="ＭＳ Ｐ明朝" w:cs="Arial"/>
          <w:kern w:val="0"/>
          <w:sz w:val="24"/>
          <w14:ligatures w14:val="none"/>
        </w:rPr>
        <w:t>(11)</w:t>
      </w:r>
      <w:r w:rsidRPr="003C083E">
        <w:rPr>
          <w:rFonts w:ascii="BIZ UDPゴシック" w:eastAsia="BIZ UDPゴシック" w:hAnsi="BIZ UDPゴシック" w:cs="Arial"/>
          <w:kern w:val="0"/>
          <w:sz w:val="24"/>
          <w14:ligatures w14:val="none"/>
        </w:rPr>
        <w:t xml:space="preserve"> これは、私たちの主キリスト・イエスにおいて実現された、神の永遠のご計画</w:t>
      </w:r>
      <w:r w:rsidRPr="003C083E">
        <w:rPr>
          <w:rFonts w:ascii="ＭＳ Ｐ明朝" w:eastAsia="ＭＳ Ｐ明朝" w:hAnsi="ＭＳ Ｐ明朝" w:cs="Arial"/>
          <w:kern w:val="0"/>
          <w:sz w:val="24"/>
          <w14:ligatures w14:val="none"/>
        </w:rPr>
        <w:t>（すなわち歴史を通してのご計画）</w:t>
      </w:r>
      <w:r w:rsidRPr="003C083E">
        <w:rPr>
          <w:rFonts w:ascii="BIZ UDPゴシック" w:eastAsia="BIZ UDPゴシック" w:hAnsi="BIZ UDPゴシック" w:cs="Arial"/>
          <w:kern w:val="0"/>
          <w:sz w:val="24"/>
          <w14:ligatures w14:val="none"/>
        </w:rPr>
        <w:t>によるのである。</w:t>
      </w:r>
      <w:r w:rsidRPr="003C083E">
        <w:rPr>
          <w:rFonts w:ascii="ＭＳ Ｐ明朝" w:eastAsia="ＭＳ Ｐ明朝" w:hAnsi="ＭＳ Ｐ明朝" w:cs="Arial"/>
          <w:kern w:val="0"/>
          <w:sz w:val="24"/>
          <w14:ligatures w14:val="none"/>
        </w:rPr>
        <w:t>（</w:t>
      </w:r>
      <w:hyperlink r:id="rId41" w:anchor="3:4" w:tgtFrame="_blank" w:tooltip="(4)あなたがたはそれを読めば、キリストの奥義をわたしがどう理解しているかがわかる。(5)この奥義は、いまは、御霊によって彼の聖なる使徒たちと預言者たちとに啓示されているが、前の時代には、人の子らに対して、そのように知らされてはいなかったのである。(6)それは、異邦人が、福音によりキリスト・イエスにあって、わたしたちと共に神の国をつぐ者となり、共に一つのからだとなり、共に約束にあずかる者となることである。(7)わたしは、神の力がわたしに働いて、自分に与えられた神の恵みの賜物により、福音の僕とされたのである" w:history="1">
        <w:r w:rsidRPr="003C083E">
          <w:rPr>
            <w:rFonts w:ascii="ＭＳ Ｐ明朝" w:eastAsia="ＭＳ Ｐ明朝" w:hAnsi="ＭＳ Ｐ明朝" w:cs="Arial"/>
            <w:color w:val="0563C1"/>
            <w:kern w:val="0"/>
            <w:sz w:val="24"/>
            <w:u w:val="single"/>
            <w14:ligatures w14:val="none"/>
          </w:rPr>
          <w:t>エペソ3章4-11節</w:t>
        </w:r>
      </w:hyperlink>
      <w:r w:rsidRPr="003C083E">
        <w:rPr>
          <w:rFonts w:ascii="ＭＳ Ｐ明朝" w:eastAsia="ＭＳ Ｐ明朝" w:hAnsi="ＭＳ Ｐ明朝" w:cs="Arial"/>
          <w:kern w:val="0"/>
          <w:sz w:val="24"/>
          <w14:ligatures w14:val="none"/>
        </w:rPr>
        <w:t>） </w:t>
      </w:r>
    </w:p>
    <w:p w14:paraId="4CFE091F"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48B0CED1" w14:textId="77777777" w:rsidR="003C083E" w:rsidRPr="003C083E" w:rsidRDefault="003C083E" w:rsidP="003C083E">
      <w:pPr>
        <w:widowControl/>
        <w:rPr>
          <w:rFonts w:ascii="游明朝" w:eastAsia="游明朝" w:hAnsi="游明朝" w:cs="Arial"/>
          <w:kern w:val="0"/>
          <w:szCs w:val="21"/>
          <w14:ligatures w14:val="none"/>
        </w:rPr>
      </w:pPr>
      <w:r w:rsidRPr="003C083E">
        <w:rPr>
          <w:rFonts w:ascii="HGP明朝E" w:eastAsia="HGP明朝E" w:hAnsi="HGP明朝E" w:cs="Arial"/>
          <w:kern w:val="0"/>
          <w:sz w:val="24"/>
          <w14:ligatures w14:val="none"/>
        </w:rPr>
        <w:t>御使いたちの関心： </w:t>
      </w:r>
    </w:p>
    <w:p w14:paraId="41FAF8A0"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5420DDA7" w14:textId="77777777" w:rsidR="003C083E" w:rsidRPr="003C083E" w:rsidRDefault="003C083E" w:rsidP="003C083E">
      <w:pPr>
        <w:widowControl/>
        <w:ind w:left="240" w:firstLine="240"/>
        <w:rPr>
          <w:rFonts w:ascii="游明朝" w:eastAsia="游明朝" w:hAnsi="游明朝" w:cs="Arial"/>
          <w:kern w:val="0"/>
          <w:szCs w:val="21"/>
          <w14:ligatures w14:val="none"/>
        </w:rPr>
      </w:pPr>
      <w:r w:rsidRPr="003C083E">
        <w:rPr>
          <w:rFonts w:ascii="BIZ UDPゴシック" w:eastAsia="BIZ UDPゴシック" w:hAnsi="BIZ UDPゴシック" w:cs="Arial"/>
          <w:kern w:val="0"/>
          <w:sz w:val="24"/>
          <w14:ligatures w14:val="none"/>
        </w:rPr>
        <w:t>「あなたがたに言うが、同じように、一人の罪人が悔い改めるなら、悔い改める必要のない九十九人の正しい人についてよりも、天ではもっと大きな喜びがある。」</w:t>
      </w:r>
      <w:r w:rsidRPr="003C083E">
        <w:rPr>
          <w:rFonts w:ascii="ＭＳ Ｐ明朝" w:eastAsia="ＭＳ Ｐ明朝" w:hAnsi="ＭＳ Ｐ明朝" w:cs="Arial"/>
          <w:kern w:val="0"/>
          <w:sz w:val="24"/>
          <w14:ligatures w14:val="none"/>
        </w:rPr>
        <w:t>（</w:t>
      </w:r>
      <w:hyperlink r:id="rId42" w:anchor="15:7" w:tgtFrame="_blank" w:tooltip="よく聞きなさい。それと同じように、罪人がひとりでも悔い改めるなら、悔改めを必要としない九十九人の正しい人のためにもまさる大きいよろこびが、天にあるであろう。" w:history="1">
        <w:r w:rsidRPr="003C083E">
          <w:rPr>
            <w:rFonts w:ascii="ＭＳ Ｐ明朝" w:eastAsia="ＭＳ Ｐ明朝" w:hAnsi="ＭＳ Ｐ明朝" w:cs="Arial"/>
            <w:color w:val="0563C1"/>
            <w:kern w:val="0"/>
            <w:sz w:val="24"/>
            <w:u w:val="single"/>
            <w14:ligatures w14:val="none"/>
          </w:rPr>
          <w:t>ルカ15章7節</w:t>
        </w:r>
      </w:hyperlink>
      <w:r w:rsidRPr="003C083E">
        <w:rPr>
          <w:rFonts w:ascii="ＭＳ Ｐ明朝" w:eastAsia="ＭＳ Ｐ明朝" w:hAnsi="ＭＳ Ｐ明朝" w:cs="Arial"/>
          <w:kern w:val="0"/>
          <w:sz w:val="24"/>
          <w14:ligatures w14:val="none"/>
        </w:rPr>
        <w:t>/NKJV訳） </w:t>
      </w:r>
    </w:p>
    <w:p w14:paraId="0BE42D1B"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4BA32BB1" w14:textId="77777777" w:rsidR="003C083E" w:rsidRPr="003C083E" w:rsidRDefault="003C083E" w:rsidP="003C083E">
      <w:pPr>
        <w:widowControl/>
        <w:ind w:left="240" w:firstLine="240"/>
        <w:rPr>
          <w:rFonts w:ascii="游明朝" w:eastAsia="游明朝" w:hAnsi="游明朝" w:cs="Arial"/>
          <w:kern w:val="0"/>
          <w:szCs w:val="21"/>
          <w14:ligatures w14:val="none"/>
        </w:rPr>
      </w:pPr>
      <w:r w:rsidRPr="003C083E">
        <w:rPr>
          <w:rFonts w:ascii="BIZ UDPゴシック" w:eastAsia="BIZ UDPゴシック" w:hAnsi="BIZ UDPゴシック" w:cs="Arial"/>
          <w:kern w:val="0"/>
          <w:sz w:val="24"/>
          <w14:ligatures w14:val="none"/>
        </w:rPr>
        <w:t>「あなたがたに言うが、同じように、一人の罪人が悔い改めるなら、神の御使いたちの前には喜びがある。」</w:t>
      </w:r>
      <w:r w:rsidRPr="003C083E">
        <w:rPr>
          <w:rFonts w:ascii="ＭＳ Ｐ明朝" w:eastAsia="ＭＳ Ｐ明朝" w:hAnsi="ＭＳ Ｐ明朝" w:cs="Arial"/>
          <w:kern w:val="0"/>
          <w:sz w:val="24"/>
          <w14:ligatures w14:val="none"/>
        </w:rPr>
        <w:t>（</w:t>
      </w:r>
      <w:hyperlink r:id="rId43" w:anchor="15:10" w:tgtFrame="_blank" w:tooltip="よく聞きなさい。それと同じように、罪人がひとりでも悔い改めるなら、神の御使たちの前でよろこびがあるであろう」。" w:history="1">
        <w:r w:rsidRPr="003C083E">
          <w:rPr>
            <w:rFonts w:ascii="ＭＳ Ｐ明朝" w:eastAsia="ＭＳ Ｐ明朝" w:hAnsi="ＭＳ Ｐ明朝" w:cs="Arial"/>
            <w:color w:val="0563C1"/>
            <w:kern w:val="0"/>
            <w:sz w:val="24"/>
            <w:u w:val="single"/>
            <w14:ligatures w14:val="none"/>
          </w:rPr>
          <w:t>ルカ15章10節</w:t>
        </w:r>
      </w:hyperlink>
      <w:r w:rsidRPr="003C083E">
        <w:rPr>
          <w:rFonts w:ascii="ＭＳ Ｐ明朝" w:eastAsia="ＭＳ Ｐ明朝" w:hAnsi="ＭＳ Ｐ明朝" w:cs="Arial"/>
          <w:kern w:val="0"/>
          <w:sz w:val="24"/>
          <w14:ligatures w14:val="none"/>
        </w:rPr>
        <w:t>/NKJV訳） </w:t>
      </w:r>
    </w:p>
    <w:p w14:paraId="4DCFF8B2"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3E84A4DF" w14:textId="77777777"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ここでの私たちの主の言葉は、私たちがこの地上を歩む霊的戦いが、天において細かく見守られていることを明らかにしています。御使いたちは、一つ一つの勝利に大きな関心を寄せているからです。それだけではありません。御使いたちは、私たち信者が霊的戦いを戦ううえで、助け支える者たちであるとも言われています。 </w:t>
      </w:r>
    </w:p>
    <w:p w14:paraId="01B5E18C"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399A65DE" w14:textId="77777777" w:rsidR="003C083E" w:rsidRPr="003C083E" w:rsidRDefault="003C083E" w:rsidP="003C083E">
      <w:pPr>
        <w:widowControl/>
        <w:ind w:left="240" w:firstLine="240"/>
        <w:rPr>
          <w:rFonts w:ascii="游明朝" w:eastAsia="游明朝" w:hAnsi="游明朝" w:cs="Arial"/>
          <w:kern w:val="0"/>
          <w:szCs w:val="21"/>
          <w14:ligatures w14:val="none"/>
        </w:rPr>
      </w:pPr>
      <w:r w:rsidRPr="003C083E">
        <w:rPr>
          <w:rFonts w:ascii="BIZ UDPゴシック" w:eastAsia="BIZ UDPゴシック" w:hAnsi="BIZ UDPゴシック" w:cs="Arial"/>
          <w:kern w:val="0"/>
          <w:sz w:val="24"/>
          <w14:ligatures w14:val="none"/>
        </w:rPr>
        <w:t>「御使いたちは皆、救いを受け継ぐことになっている人々に仕えるために遣わされる奉仕の霊ではないか。」</w:t>
      </w:r>
      <w:r w:rsidRPr="003C083E">
        <w:rPr>
          <w:rFonts w:ascii="ＭＳ Ｐ明朝" w:eastAsia="ＭＳ Ｐ明朝" w:hAnsi="ＭＳ Ｐ明朝" w:cs="Arial"/>
          <w:kern w:val="0"/>
          <w:sz w:val="24"/>
          <w14:ligatures w14:val="none"/>
        </w:rPr>
        <w:t>（</w:t>
      </w:r>
      <w:hyperlink r:id="rId44" w:anchor="1:14" w:tgtFrame="_blank" w:tooltip="御使たちはすべて仕える霊であって、救を受け継ぐべき人々に奉仕するため、つかわされたものではないか。" w:history="1">
        <w:r w:rsidRPr="003C083E">
          <w:rPr>
            <w:rFonts w:ascii="ＭＳ Ｐ明朝" w:eastAsia="ＭＳ Ｐ明朝" w:hAnsi="ＭＳ Ｐ明朝" w:cs="Arial"/>
            <w:color w:val="0563C1"/>
            <w:kern w:val="0"/>
            <w:sz w:val="24"/>
            <w:u w:val="single"/>
            <w14:ligatures w14:val="none"/>
          </w:rPr>
          <w:t>へブル1章14節</w:t>
        </w:r>
      </w:hyperlink>
      <w:r w:rsidRPr="003C083E">
        <w:rPr>
          <w:rFonts w:ascii="ＭＳ Ｐ明朝" w:eastAsia="ＭＳ Ｐ明朝" w:hAnsi="ＭＳ Ｐ明朝" w:cs="Arial"/>
          <w:kern w:val="0"/>
          <w:sz w:val="24"/>
          <w14:ligatures w14:val="none"/>
        </w:rPr>
        <w:t>/NKJV訳） </w:t>
      </w:r>
    </w:p>
    <w:p w14:paraId="7342BD5B"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lastRenderedPageBreak/>
        <w:t> </w:t>
      </w:r>
    </w:p>
    <w:p w14:paraId="62673661" w14:textId="11301E71"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これらの事柄については、すでに以前取り上げました。</w:t>
      </w:r>
      <w:r w:rsidR="00817DA4">
        <w:rPr>
          <w:rStyle w:val="ac"/>
          <w:rFonts w:ascii="ＭＳ Ｐ明朝" w:eastAsia="ＭＳ Ｐ明朝" w:hAnsi="ＭＳ Ｐ明朝" w:cs="Arial"/>
          <w:kern w:val="0"/>
          <w:sz w:val="24"/>
          <w14:ligatures w14:val="none"/>
        </w:rPr>
        <w:footnoteReference w:id="5"/>
      </w:r>
      <w:r w:rsidR="00817DA4">
        <w:rPr>
          <w:rFonts w:ascii="ＭＳ Ｐ明朝" w:eastAsia="ＭＳ Ｐ明朝" w:hAnsi="ＭＳ Ｐ明朝" w:cs="Arial" w:hint="eastAsia"/>
          <w:kern w:val="0"/>
          <w:sz w:val="24"/>
          <w14:ligatures w14:val="none"/>
        </w:rPr>
        <w:t xml:space="preserve"> </w:t>
      </w:r>
      <w:r w:rsidRPr="003C083E">
        <w:rPr>
          <w:rFonts w:ascii="ＭＳ Ｐ明朝" w:eastAsia="ＭＳ Ｐ明朝" w:hAnsi="ＭＳ Ｐ明朝" w:cs="Arial"/>
          <w:kern w:val="0"/>
          <w:sz w:val="24"/>
          <w14:ligatures w14:val="none"/>
        </w:rPr>
        <w:t>ここで私たちが注目するのは、私たちの周囲で繰り広げられている目に見えない戦いの個々の戦術的な出来事に対する御使いたちの関心や、その戦いへの関与ではありません。そうではなく、イエス・キリストの来臨とその犠牲によって完全な勝利をもたらした神のご計画全体に対して、御使いたちが抱いている驚きと深い関心です。 </w:t>
      </w:r>
    </w:p>
    <w:p w14:paraId="2C9E1DDA"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48EBFC47" w14:textId="77777777"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さらに、御使いたちが特に関心を寄せているとされているのは、「キリストの苦難と、その後に続く栄光」です。全世界の罪のために十字架で霊的な死を遂げられた私たちの主イエス・キリストの御業は、人間の歴史においても御使いの歴史においても、これまでに起こった出来事の中で最も重要な出来事です。十字架こそ、神のご計画全体の土台だからです。キリストがカルバリで一人の罪人の罪のために死なれた時、その最も小さな働きでさえ、人類と御使いたちの歴史全体で起こった他のあらゆる出来事をすべて合わせたものよりも、比較にならないほど大きな重要性と畏敬、そして驚きを持っています。 </w:t>
      </w:r>
    </w:p>
    <w:p w14:paraId="2039FF98"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6C0F2EDA" w14:textId="77777777"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それゆえ、サタンは十字架以前には、その出来事を何としてでも阻止しようと全力を尽くしました。そして十字架以後は、その効力を少しでも弱めようと全力を尽くしています。また、御使いたちが、キリストの苦難によって罪の問題がどのように解決されるのかに強い関心を抱いていたように、今では、その最高の犠牲がもたらした結果、すなわち「その後に続く栄光」にも深い関心を抱いています。そして、この「栄光」に、私たちもまた、自分の十字架を負って主が望まれるように主に従う時にあずかるのです。私たちが「キリストの苦しみにあずかる」時（</w:t>
      </w:r>
      <w:hyperlink r:id="rId45" w:anchor="8:17" w:tgtFrame="_blank" w:tooltip="もし子であれば、相続人でもある。神の相続人であって、キリストと栄光を共にするために苦難をも共にしている以上、キリストと共同の相続人なのである。" w:history="1">
        <w:r w:rsidRPr="003C083E">
          <w:rPr>
            <w:rFonts w:ascii="ＭＳ Ｐ明朝" w:eastAsia="ＭＳ Ｐ明朝" w:hAnsi="ＭＳ Ｐ明朝" w:cs="Arial"/>
            <w:color w:val="0563C1"/>
            <w:kern w:val="0"/>
            <w:sz w:val="24"/>
            <w:u w:val="single"/>
            <w14:ligatures w14:val="none"/>
          </w:rPr>
          <w:t>ローマ8章17節</w:t>
        </w:r>
      </w:hyperlink>
      <w:r w:rsidRPr="003C083E">
        <w:rPr>
          <w:rFonts w:ascii="ＭＳ Ｐ明朝" w:eastAsia="ＭＳ Ｐ明朝" w:hAnsi="ＭＳ Ｐ明朝" w:cs="Arial"/>
          <w:kern w:val="0"/>
          <w:sz w:val="24"/>
          <w14:ligatures w14:val="none"/>
        </w:rPr>
        <w:t xml:space="preserve">; </w:t>
      </w:r>
      <w:hyperlink r:id="rId46" w:anchor="1:5" w:tgtFrame="_blank" w:tooltip="それは、キリストの苦難がわたしたちに満ちあふれているように、わたしたちの受ける慰めもまた、キリストによって満ちあふれているからである。" w:history="1">
        <w:r w:rsidRPr="003C083E">
          <w:rPr>
            <w:rFonts w:ascii="ＭＳ Ｐ明朝" w:eastAsia="ＭＳ Ｐ明朝" w:hAnsi="ＭＳ Ｐ明朝" w:cs="Arial"/>
            <w:color w:val="0563C1"/>
            <w:kern w:val="0"/>
            <w:sz w:val="24"/>
            <w:u w:val="single"/>
            <w14:ligatures w14:val="none"/>
          </w:rPr>
          <w:t>第二コリント1章5節</w:t>
        </w:r>
      </w:hyperlink>
      <w:r w:rsidRPr="003C083E">
        <w:rPr>
          <w:rFonts w:ascii="ＭＳ Ｐ明朝" w:eastAsia="ＭＳ Ｐ明朝" w:hAnsi="ＭＳ Ｐ明朝" w:cs="Arial"/>
          <w:kern w:val="0"/>
          <w:sz w:val="24"/>
          <w14:ligatures w14:val="none"/>
        </w:rPr>
        <w:t xml:space="preserve">; </w:t>
      </w:r>
      <w:hyperlink r:id="rId47" w:anchor="1:29" w:tgtFrame="_blank" w:tooltip="あなたがたはキリストのために、ただ彼を信じることだけではなく、彼のために苦しむことをも賜わっている。 あなたがたは、さきにわたしについて見、今またわたしについて聞いているのと同じ苦闘を、続けているのである。" w:history="1">
        <w:r w:rsidRPr="003C083E">
          <w:rPr>
            <w:rFonts w:ascii="ＭＳ Ｐ明朝" w:eastAsia="ＭＳ Ｐ明朝" w:hAnsi="ＭＳ Ｐ明朝" w:cs="Arial"/>
            <w:color w:val="0563C1"/>
            <w:kern w:val="0"/>
            <w:sz w:val="24"/>
            <w:u w:val="single"/>
            <w14:ligatures w14:val="none"/>
          </w:rPr>
          <w:t>ピリピ1章29-30節</w:t>
        </w:r>
      </w:hyperlink>
      <w:r w:rsidRPr="003C083E">
        <w:rPr>
          <w:rFonts w:ascii="ＭＳ Ｐ明朝" w:eastAsia="ＭＳ Ｐ明朝" w:hAnsi="ＭＳ Ｐ明朝" w:cs="Arial"/>
          <w:kern w:val="0"/>
          <w:sz w:val="24"/>
          <w14:ligatures w14:val="none"/>
        </w:rPr>
        <w:t xml:space="preserve">, </w:t>
      </w:r>
      <w:hyperlink r:id="rId48" w:anchor="3:10" w:tgtFrame="_blank" w:tooltip="すなわち、キリストとその復活の力とを知り、その苦難にあずかって、その死のさまとひとしくなり、" w:history="1">
        <w:r w:rsidRPr="003C083E">
          <w:rPr>
            <w:rFonts w:ascii="ＭＳ Ｐ明朝" w:eastAsia="ＭＳ Ｐ明朝" w:hAnsi="ＭＳ Ｐ明朝" w:cs="Arial"/>
            <w:color w:val="0563C1"/>
            <w:kern w:val="0"/>
            <w:sz w:val="24"/>
            <w:u w:val="single"/>
            <w14:ligatures w14:val="none"/>
          </w:rPr>
          <w:t>3章10節</w:t>
        </w:r>
      </w:hyperlink>
      <w:r w:rsidRPr="003C083E">
        <w:rPr>
          <w:rFonts w:ascii="ＭＳ Ｐ明朝" w:eastAsia="ＭＳ Ｐ明朝" w:hAnsi="ＭＳ Ｐ明朝" w:cs="Arial"/>
          <w:kern w:val="0"/>
          <w:sz w:val="24"/>
          <w14:ligatures w14:val="none"/>
        </w:rPr>
        <w:t xml:space="preserve">; </w:t>
      </w:r>
      <w:hyperlink r:id="rId49" w:anchor="1:24" w:tgtFrame="_blank" w:tooltip="今わたしは、あなたがたのための苦難を喜んで受けており、キリストのからだなる教会のために、キリストの苦しみのなお足りないところを、わたしの肉体をもって補っている。" w:history="1">
        <w:r w:rsidRPr="003C083E">
          <w:rPr>
            <w:rFonts w:ascii="ＭＳ Ｐ明朝" w:eastAsia="ＭＳ Ｐ明朝" w:hAnsi="ＭＳ Ｐ明朝" w:cs="Arial"/>
            <w:color w:val="0563C1"/>
            <w:kern w:val="0"/>
            <w:sz w:val="24"/>
            <w:u w:val="single"/>
            <w14:ligatures w14:val="none"/>
          </w:rPr>
          <w:t>コロサイ1章24節</w:t>
        </w:r>
      </w:hyperlink>
      <w:r w:rsidRPr="003C083E">
        <w:rPr>
          <w:rFonts w:ascii="ＭＳ Ｐ明朝" w:eastAsia="ＭＳ Ｐ明朝" w:hAnsi="ＭＳ Ｐ明朝" w:cs="Arial"/>
          <w:kern w:val="0"/>
          <w:sz w:val="24"/>
          <w14:ligatures w14:val="none"/>
        </w:rPr>
        <w:t xml:space="preserve">; </w:t>
      </w:r>
      <w:hyperlink r:id="rId50" w:anchor="4:12" w:tgtFrame="_blank" w:tooltip="愛する者たちよ。あなたがたを試みるために降りかかって来る火のような試錬を、何か思いがけないことが起ったかのように驚きあやしむことなく、 むしろ、キリストの苦しみにあずかればあずかるほど、喜ぶがよい。それは、キリストの栄光が現れる際に、よろこびにあふれるためである。" w:history="1">
        <w:r w:rsidRPr="003C083E">
          <w:rPr>
            <w:rFonts w:ascii="ＭＳ Ｐ明朝" w:eastAsia="ＭＳ Ｐ明朝" w:hAnsi="ＭＳ Ｐ明朝" w:cs="Arial"/>
            <w:color w:val="0563C1"/>
            <w:kern w:val="0"/>
            <w:sz w:val="24"/>
            <w:u w:val="single"/>
            <w14:ligatures w14:val="none"/>
          </w:rPr>
          <w:t>第一ペテロ4章12-13節</w:t>
        </w:r>
      </w:hyperlink>
      <w:r w:rsidRPr="003C083E">
        <w:rPr>
          <w:rFonts w:ascii="ＭＳ Ｐ明朝" w:eastAsia="ＭＳ Ｐ明朝" w:hAnsi="ＭＳ Ｐ明朝" w:cs="Arial"/>
          <w:kern w:val="0"/>
          <w:sz w:val="24"/>
          <w14:ligatures w14:val="none"/>
        </w:rPr>
        <w:t>。参照：</w:t>
      </w:r>
      <w:hyperlink r:id="rId51" w:anchor="10:38" w:tgtFrame="_blank" w:tooltip="また自分の十字架をとってわたしに従ってこない者はわたしにふさわしくない。" w:history="1">
        <w:r w:rsidRPr="003C083E">
          <w:rPr>
            <w:rFonts w:ascii="ＭＳ Ｐ明朝" w:eastAsia="ＭＳ Ｐ明朝" w:hAnsi="ＭＳ Ｐ明朝" w:cs="Arial"/>
            <w:color w:val="0563C1"/>
            <w:kern w:val="0"/>
            <w:sz w:val="24"/>
            <w:u w:val="single"/>
            <w14:ligatures w14:val="none"/>
          </w:rPr>
          <w:t>マタイ10章38節</w:t>
        </w:r>
      </w:hyperlink>
      <w:r w:rsidRPr="003C083E">
        <w:rPr>
          <w:rFonts w:ascii="ＭＳ Ｐ明朝" w:eastAsia="ＭＳ Ｐ明朝" w:hAnsi="ＭＳ Ｐ明朝" w:cs="Arial"/>
          <w:kern w:val="0"/>
          <w:sz w:val="24"/>
          <w14:ligatures w14:val="none"/>
        </w:rPr>
        <w:t xml:space="preserve">, </w:t>
      </w:r>
      <w:hyperlink r:id="rId52" w:anchor="16:24" w:tgtFrame="_blank" w:tooltip="それからイエスは弟子たちに言われた、「だれでもわたしについてきたいと思うなら、自分を捨て、自分の十字架を負うて、わたしに従ってきなさい。" w:history="1">
        <w:r w:rsidRPr="003C083E">
          <w:rPr>
            <w:rFonts w:ascii="ＭＳ Ｐ明朝" w:eastAsia="ＭＳ Ｐ明朝" w:hAnsi="ＭＳ Ｐ明朝" w:cs="Arial"/>
            <w:color w:val="0563C1"/>
            <w:kern w:val="0"/>
            <w:sz w:val="24"/>
            <w:u w:val="single"/>
            <w14:ligatures w14:val="none"/>
          </w:rPr>
          <w:t>16章24節</w:t>
        </w:r>
      </w:hyperlink>
      <w:r w:rsidRPr="003C083E">
        <w:rPr>
          <w:rFonts w:ascii="ＭＳ Ｐ明朝" w:eastAsia="ＭＳ Ｐ明朝" w:hAnsi="ＭＳ Ｐ明朝" w:cs="Arial"/>
          <w:kern w:val="0"/>
          <w:sz w:val="24"/>
          <w14:ligatures w14:val="none"/>
        </w:rPr>
        <w:t xml:space="preserve">; </w:t>
      </w:r>
      <w:hyperlink r:id="rId53" w:anchor="8:34" w:tgtFrame="_blank" w:tooltip="それから群衆を弟子たちと一緒に呼び寄せて、彼らに言われた、「だれでもわたしについてきたいと思うなら、自分を捨て、自分の十字架を負うて、わたしに従ってきなさい。" w:history="1">
        <w:r w:rsidRPr="003C083E">
          <w:rPr>
            <w:rFonts w:ascii="ＭＳ Ｐ明朝" w:eastAsia="ＭＳ Ｐ明朝" w:hAnsi="ＭＳ Ｐ明朝" w:cs="Arial"/>
            <w:color w:val="0563C1"/>
            <w:kern w:val="0"/>
            <w:sz w:val="24"/>
            <w:u w:val="single"/>
            <w14:ligatures w14:val="none"/>
          </w:rPr>
          <w:t>マルコ8章34節</w:t>
        </w:r>
      </w:hyperlink>
      <w:r w:rsidRPr="003C083E">
        <w:rPr>
          <w:rFonts w:ascii="ＭＳ Ｐ明朝" w:eastAsia="ＭＳ Ｐ明朝" w:hAnsi="ＭＳ Ｐ明朝" w:cs="Arial"/>
          <w:kern w:val="0"/>
          <w:sz w:val="24"/>
          <w14:ligatures w14:val="none"/>
        </w:rPr>
        <w:t xml:space="preserve">; </w:t>
      </w:r>
      <w:hyperlink r:id="rId54" w:anchor="9:23" w:tgtFrame="_blank" w:tooltip="それから、みんなの者に言われた、「だれでもわたしについてきたいと思うなら、自分を捨て、日々自分の十字架を負うて、わたしに従ってきなさい。" w:history="1">
        <w:r w:rsidRPr="003C083E">
          <w:rPr>
            <w:rFonts w:ascii="ＭＳ Ｐ明朝" w:eastAsia="ＭＳ Ｐ明朝" w:hAnsi="ＭＳ Ｐ明朝" w:cs="Arial"/>
            <w:color w:val="0563C1"/>
            <w:kern w:val="0"/>
            <w:sz w:val="24"/>
            <w:u w:val="single"/>
            <w14:ligatures w14:val="none"/>
          </w:rPr>
          <w:t>ルカ9章23節</w:t>
        </w:r>
      </w:hyperlink>
      <w:r w:rsidRPr="003C083E">
        <w:rPr>
          <w:rFonts w:ascii="ＭＳ Ｐ明朝" w:eastAsia="ＭＳ Ｐ明朝" w:hAnsi="ＭＳ Ｐ明朝" w:cs="Arial"/>
          <w:kern w:val="0"/>
          <w:sz w:val="24"/>
          <w14:ligatures w14:val="none"/>
        </w:rPr>
        <w:t xml:space="preserve">, </w:t>
      </w:r>
      <w:hyperlink r:id="rId55" w:anchor="14:27" w:tgtFrame="_blank" w:tooltip="自分の十字架を負うてわたしについて来るものでなければ、わたしの弟子となることはできない。" w:history="1">
        <w:r w:rsidRPr="003C083E">
          <w:rPr>
            <w:rFonts w:ascii="ＭＳ Ｐ明朝" w:eastAsia="ＭＳ Ｐ明朝" w:hAnsi="ＭＳ Ｐ明朝" w:cs="Arial"/>
            <w:color w:val="0563C1"/>
            <w:kern w:val="0"/>
            <w:sz w:val="24"/>
            <w:u w:val="single"/>
            <w14:ligatures w14:val="none"/>
          </w:rPr>
          <w:t>14章27節</w:t>
        </w:r>
      </w:hyperlink>
      <w:r w:rsidRPr="003C083E">
        <w:rPr>
          <w:rFonts w:ascii="ＭＳ Ｐ明朝" w:eastAsia="ＭＳ Ｐ明朝" w:hAnsi="ＭＳ Ｐ明朝" w:cs="Arial"/>
          <w:kern w:val="0"/>
          <w:sz w:val="24"/>
          <w14:ligatures w14:val="none"/>
        </w:rPr>
        <w:t xml:space="preserve">; </w:t>
      </w:r>
      <w:hyperlink r:id="rId56" w:anchor="5:41" w:tgtFrame="_blank" w:tooltip="使徒たちは、御名のために恥を加えられるに足る者とされたことを喜びながら、議会から出てきた。" w:history="1">
        <w:r w:rsidRPr="003C083E">
          <w:rPr>
            <w:rFonts w:ascii="ＭＳ Ｐ明朝" w:eastAsia="ＭＳ Ｐ明朝" w:hAnsi="ＭＳ Ｐ明朝" w:cs="Arial"/>
            <w:color w:val="0563C1"/>
            <w:kern w:val="0"/>
            <w:sz w:val="24"/>
            <w:u w:val="single"/>
            <w14:ligatures w14:val="none"/>
          </w:rPr>
          <w:t>使徒行伝5章41節</w:t>
        </w:r>
      </w:hyperlink>
      <w:r w:rsidRPr="003C083E">
        <w:rPr>
          <w:rFonts w:ascii="ＭＳ Ｐ明朝" w:eastAsia="ＭＳ Ｐ明朝" w:hAnsi="ＭＳ Ｐ明朝" w:cs="Arial"/>
          <w:kern w:val="0"/>
          <w:sz w:val="24"/>
          <w14:ligatures w14:val="none"/>
        </w:rPr>
        <w:t xml:space="preserve">; </w:t>
      </w:r>
      <w:hyperlink r:id="rId57" w:anchor="4:10" w:tgtFrame="_blank" w:tooltip="いつもイエスの死をこの身に負うている。それはまた、イエスのいのちが、この身に現れるためである。 わたしたち生きている者は、イエスのために絶えず死に渡されているのである。それはイエスのいのちが、わたしたちの死ぬべき肉体に現れるためである。" w:history="1">
        <w:r w:rsidRPr="003C083E">
          <w:rPr>
            <w:rFonts w:ascii="ＭＳ Ｐ明朝" w:eastAsia="ＭＳ Ｐ明朝" w:hAnsi="ＭＳ Ｐ明朝" w:cs="Arial"/>
            <w:color w:val="0563C1"/>
            <w:kern w:val="0"/>
            <w:sz w:val="24"/>
            <w:u w:val="single"/>
            <w14:ligatures w14:val="none"/>
          </w:rPr>
          <w:t>第二コリント4章10-11節</w:t>
        </w:r>
      </w:hyperlink>
      <w:r w:rsidRPr="003C083E">
        <w:rPr>
          <w:rFonts w:ascii="ＭＳ Ｐ明朝" w:eastAsia="ＭＳ Ｐ明朝" w:hAnsi="ＭＳ Ｐ明朝" w:cs="Arial"/>
          <w:kern w:val="0"/>
          <w:sz w:val="24"/>
          <w14:ligatures w14:val="none"/>
        </w:rPr>
        <w:t xml:space="preserve">; </w:t>
      </w:r>
      <w:hyperlink r:id="rId58" w:anchor="6:17" w:tgtFrame="_blank" w:tooltip="だれも今後は、わたしに煩いをかけないでほしい。わたしは、イエスの焼き印を身に帯びているのだから。" w:history="1">
        <w:r w:rsidRPr="003C083E">
          <w:rPr>
            <w:rFonts w:ascii="ＭＳ Ｐ明朝" w:eastAsia="ＭＳ Ｐ明朝" w:hAnsi="ＭＳ Ｐ明朝" w:cs="Arial"/>
            <w:color w:val="0563C1"/>
            <w:kern w:val="0"/>
            <w:sz w:val="24"/>
            <w:u w:val="single"/>
            <w14:ligatures w14:val="none"/>
          </w:rPr>
          <w:t>ガラテヤ6章17節</w:t>
        </w:r>
      </w:hyperlink>
      <w:r w:rsidRPr="003C083E">
        <w:rPr>
          <w:rFonts w:ascii="ＭＳ Ｐ明朝" w:eastAsia="ＭＳ Ｐ明朝" w:hAnsi="ＭＳ Ｐ明朝" w:cs="Arial"/>
          <w:kern w:val="0"/>
          <w:sz w:val="24"/>
          <w14:ligatures w14:val="none"/>
        </w:rPr>
        <w:t xml:space="preserve">; </w:t>
      </w:r>
      <w:hyperlink r:id="rId59" w:anchor="1:6" w:tgtFrame="_blank" w:tooltip="そしてあなたがたは、多くの患難の中で、聖霊による喜びをもって御言を受けいれ、わたしたちと主とにならう者となり、" w:history="1">
        <w:r w:rsidRPr="003C083E">
          <w:rPr>
            <w:rFonts w:ascii="ＭＳ Ｐ明朝" w:eastAsia="ＭＳ Ｐ明朝" w:hAnsi="ＭＳ Ｐ明朝" w:cs="Arial"/>
            <w:color w:val="0563C1"/>
            <w:kern w:val="0"/>
            <w:sz w:val="24"/>
            <w:u w:val="single"/>
            <w14:ligatures w14:val="none"/>
          </w:rPr>
          <w:t>第一テサロニケ1章6節</w:t>
        </w:r>
      </w:hyperlink>
      <w:r w:rsidRPr="003C083E">
        <w:rPr>
          <w:rFonts w:ascii="ＭＳ Ｐ明朝" w:eastAsia="ＭＳ Ｐ明朝" w:hAnsi="ＭＳ Ｐ明朝" w:cs="Arial"/>
          <w:kern w:val="0"/>
          <w:sz w:val="24"/>
          <w14:ligatures w14:val="none"/>
        </w:rPr>
        <w:t xml:space="preserve">; </w:t>
      </w:r>
      <w:hyperlink r:id="rId60" w:anchor="1:4" w:tgtFrame="_blank" w:tooltip="そのために、わたしたち自身は、あなたがたがいま受けているあらゆる迫害と患難とのただ中で示している忍耐と信仰とにつき、神の諸教会に対してあなたがたを誇としている。 これは、あなたがたを、神の国にふさわしい者にしようとする神のさばきが正しいことを、証拠だてるものである。その神の国のために、あなたがたも苦しんでいるのである。" w:history="1">
        <w:r w:rsidRPr="003C083E">
          <w:rPr>
            <w:rFonts w:ascii="ＭＳ Ｐ明朝" w:eastAsia="ＭＳ Ｐ明朝" w:hAnsi="ＭＳ Ｐ明朝" w:cs="Arial"/>
            <w:color w:val="0563C1"/>
            <w:kern w:val="0"/>
            <w:sz w:val="24"/>
            <w:u w:val="single"/>
            <w14:ligatures w14:val="none"/>
          </w:rPr>
          <w:t>第二テサロニケ1章4-5節</w:t>
        </w:r>
      </w:hyperlink>
      <w:r w:rsidRPr="003C083E">
        <w:rPr>
          <w:rFonts w:ascii="ＭＳ Ｐ明朝" w:eastAsia="ＭＳ Ｐ明朝" w:hAnsi="ＭＳ Ｐ明朝" w:cs="Arial"/>
          <w:kern w:val="0"/>
          <w:sz w:val="24"/>
          <w14:ligatures w14:val="none"/>
        </w:rPr>
        <w:t xml:space="preserve">; </w:t>
      </w:r>
      <w:hyperlink r:id="rId61" w:anchor="3:12" w:tgtFrame="_blank" w:tooltip="いったい、キリスト・イエスにあって信心深く生きようとする者は、みな、迫害を受ける。" w:history="1">
        <w:r w:rsidRPr="003C083E">
          <w:rPr>
            <w:rFonts w:ascii="ＭＳ Ｐ明朝" w:eastAsia="ＭＳ Ｐ明朝" w:hAnsi="ＭＳ Ｐ明朝" w:cs="Arial"/>
            <w:color w:val="0563C1"/>
            <w:kern w:val="0"/>
            <w:sz w:val="24"/>
            <w:u w:val="single"/>
            <w14:ligatures w14:val="none"/>
          </w:rPr>
          <w:t>第二テモテ3章12節</w:t>
        </w:r>
      </w:hyperlink>
      <w:r w:rsidRPr="003C083E">
        <w:rPr>
          <w:rFonts w:ascii="ＭＳ Ｐ明朝" w:eastAsia="ＭＳ Ｐ明朝" w:hAnsi="ＭＳ Ｐ明朝" w:cs="Arial"/>
          <w:kern w:val="0"/>
          <w:sz w:val="24"/>
          <w14:ligatures w14:val="none"/>
        </w:rPr>
        <w:t>）、私たちは、救い主とその死という岩の上に据えられた神のご計画の完成にあずかるのです。 </w:t>
      </w:r>
    </w:p>
    <w:p w14:paraId="1D8549B9"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1D6A00AC" w14:textId="77777777"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これは、選ばれた御使いたちにとっても、堕落した御使いたちにとっても、大きな関心事です。堕落した御使いたちは、私たちがキリストに従うことを妨げようとし、そのた</w:t>
      </w:r>
      <w:r w:rsidRPr="003C083E">
        <w:rPr>
          <w:rFonts w:ascii="ＭＳ Ｐ明朝" w:eastAsia="ＭＳ Ｐ明朝" w:hAnsi="ＭＳ Ｐ明朝" w:cs="Arial"/>
          <w:kern w:val="0"/>
          <w:sz w:val="24"/>
          <w14:ligatures w14:val="none"/>
        </w:rPr>
        <w:lastRenderedPageBreak/>
        <w:t>めに私たちを苦しめる機会を常にうかがっています。一方、選ばれた御使いたちは、キリストの犠牲の力と、聖霊を受けた信者たちが主のために力強く前進していることに深い関心を寄せ、許されている範囲であらゆる方法を用いて私たちを助けています。 </w:t>
      </w:r>
    </w:p>
    <w:p w14:paraId="06A87E62"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09053C6A" w14:textId="77777777"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神の御言葉が与えてくれるこの祝福された洞察から、私たちは次のことを学ぶべきです。私たちは、この世で孤立した一人の人間として、それぞれが黙々と歩んでいるのではありません。私たち信者は皆、キリストの体の一部であり、その体は、悪魔とその軍勢からあらゆる場面で攻撃を受けています。しかし同時に、その戦いにおいて、聖なる御使いたちが最もふさわしい方法で私たちを助けてくれています。私たちは、私たちを取り巻く目に見えない御使いたちの戦いの一部であるだけではありません。私たちは、花婿である私たちの愛する主であり救い主イエス・キリストを代表する花嫁として、その戦いの中心に置かれているのです。 </w:t>
      </w:r>
    </w:p>
    <w:p w14:paraId="28EB5493"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6718495E" w14:textId="77777777" w:rsidR="003C083E" w:rsidRPr="003C083E" w:rsidRDefault="003C083E" w:rsidP="003C083E">
      <w:pPr>
        <w:widowControl/>
        <w:ind w:left="240" w:firstLine="240"/>
        <w:rPr>
          <w:rFonts w:ascii="游明朝" w:eastAsia="游明朝" w:hAnsi="游明朝" w:cs="Arial"/>
          <w:kern w:val="0"/>
          <w:szCs w:val="21"/>
          <w14:ligatures w14:val="none"/>
        </w:rPr>
      </w:pPr>
      <w:r w:rsidRPr="003C083E">
        <w:rPr>
          <w:rFonts w:ascii="BIZ UDPゴシック" w:eastAsia="BIZ UDPゴシック" w:hAnsi="BIZ UDPゴシック" w:cs="Arial"/>
          <w:kern w:val="0"/>
          <w:sz w:val="24"/>
          <w14:ligatures w14:val="none"/>
        </w:rPr>
        <w:t>「私はこう思う。神は、私たち使徒を、死刑を宣告された者のように、最も身分の低い者として人々の前に置かれた。私たちは、この世に対しても、御使いたちに対しても、人々に対しても、一つの見世物となったのである。」</w:t>
      </w:r>
      <w:r w:rsidRPr="003C083E">
        <w:rPr>
          <w:rFonts w:ascii="ＭＳ Ｐ明朝" w:eastAsia="ＭＳ Ｐ明朝" w:hAnsi="ＭＳ Ｐ明朝" w:cs="Arial"/>
          <w:kern w:val="0"/>
          <w:sz w:val="24"/>
          <w14:ligatures w14:val="none"/>
        </w:rPr>
        <w:t>（</w:t>
      </w:r>
      <w:hyperlink r:id="rId62" w:anchor="4:9" w:tgtFrame="_blank" w:tooltip="わたしはこう考える。神はわたしたち使徒を死刑囚のように、最後に出場する者として引き出し、こうしてわたしたちは、全世界に、天使にも人々にも見せ物にされたのだ。" w:history="1">
        <w:r w:rsidRPr="003C083E">
          <w:rPr>
            <w:rFonts w:ascii="ＭＳ Ｐ明朝" w:eastAsia="ＭＳ Ｐ明朝" w:hAnsi="ＭＳ Ｐ明朝" w:cs="Arial"/>
            <w:color w:val="0563C1"/>
            <w:kern w:val="0"/>
            <w:sz w:val="24"/>
            <w:u w:val="single"/>
            <w14:ligatures w14:val="none"/>
          </w:rPr>
          <w:t>第一コリント4章9節</w:t>
        </w:r>
      </w:hyperlink>
      <w:r w:rsidRPr="003C083E">
        <w:rPr>
          <w:rFonts w:ascii="ＭＳ Ｐ明朝" w:eastAsia="ＭＳ Ｐ明朝" w:hAnsi="ＭＳ Ｐ明朝" w:cs="Arial"/>
          <w:kern w:val="0"/>
          <w:sz w:val="24"/>
          <w14:ligatures w14:val="none"/>
        </w:rPr>
        <w:t>） </w:t>
      </w:r>
    </w:p>
    <w:p w14:paraId="29C37D4E"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4BAAF13A" w14:textId="77777777" w:rsidR="003C083E" w:rsidRPr="003C083E" w:rsidRDefault="003C083E" w:rsidP="003C083E">
      <w:pPr>
        <w:widowControl/>
        <w:ind w:left="240"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xml:space="preserve">(1) </w:t>
      </w:r>
      <w:r w:rsidRPr="003C083E">
        <w:rPr>
          <w:rFonts w:ascii="BIZ UDPゴシック" w:eastAsia="BIZ UDPゴシック" w:hAnsi="BIZ UDPゴシック" w:cs="Arial"/>
          <w:kern w:val="0"/>
          <w:sz w:val="24"/>
          <w14:ligatures w14:val="none"/>
        </w:rPr>
        <w:t>こういうわけで、私たちもまた、このように大勢の証人たち［人々と御使いたち］に取り囲まれているのだから、あらゆる重荷、特にまとわりつく罪を捨てて、自分たちの前に置かれている競走を忍耐をもって走ろう。</w:t>
      </w:r>
      <w:r w:rsidRPr="003C083E">
        <w:rPr>
          <w:rFonts w:ascii="ＭＳ Ｐ明朝" w:eastAsia="ＭＳ Ｐ明朝" w:hAnsi="ＭＳ Ｐ明朝" w:cs="Arial"/>
          <w:kern w:val="0"/>
          <w:sz w:val="24"/>
          <w14:ligatures w14:val="none"/>
        </w:rPr>
        <w:t xml:space="preserve">(2) </w:t>
      </w:r>
      <w:r w:rsidRPr="003C083E">
        <w:rPr>
          <w:rFonts w:ascii="BIZ UDPゴシック" w:eastAsia="BIZ UDPゴシック" w:hAnsi="BIZ UDPゴシック" w:cs="Arial"/>
          <w:kern w:val="0"/>
          <w:sz w:val="24"/>
          <w14:ligatures w14:val="none"/>
        </w:rPr>
        <w:t>そして、私たちの信仰の創始者であり完成者であるイエスから目を離さないようにしよう。イエスは、ご自分の前に置かれていた喜びのゆえに、十字架の恥をものともせずに耐え忍び、神の御座の右に着座された。</w:t>
      </w:r>
      <w:r w:rsidRPr="003C083E">
        <w:rPr>
          <w:rFonts w:ascii="ＭＳ Ｐ明朝" w:eastAsia="ＭＳ Ｐ明朝" w:hAnsi="ＭＳ Ｐ明朝" w:cs="Arial"/>
          <w:kern w:val="0"/>
          <w:sz w:val="24"/>
          <w14:ligatures w14:val="none"/>
        </w:rPr>
        <w:t xml:space="preserve">(3) </w:t>
      </w:r>
      <w:r w:rsidRPr="003C083E">
        <w:rPr>
          <w:rFonts w:ascii="BIZ UDPゴシック" w:eastAsia="BIZ UDPゴシック" w:hAnsi="BIZ UDPゴシック" w:cs="Arial"/>
          <w:kern w:val="0"/>
          <w:sz w:val="24"/>
          <w14:ligatures w14:val="none"/>
        </w:rPr>
        <w:t>あなたがたは、罪人たちからこのような激しい反対を受けながらも耐え忍ばれた方のことをよく考えなさい。そうすれば、心が疲れ果てて力を失うことはない。</w:t>
      </w:r>
      <w:r w:rsidRPr="003C083E">
        <w:rPr>
          <w:rFonts w:ascii="ＭＳ Ｐ明朝" w:eastAsia="ＭＳ Ｐ明朝" w:hAnsi="ＭＳ Ｐ明朝" w:cs="Arial"/>
          <w:kern w:val="0"/>
          <w:sz w:val="24"/>
          <w14:ligatures w14:val="none"/>
        </w:rPr>
        <w:t>（</w:t>
      </w:r>
      <w:hyperlink r:id="rId63" w:anchor="12:1" w:tgtFrame="_blank" w:tooltip="(1)こういうわけで、わたしたちは、このような多くの証人に雲のように囲まれているのであるから、いっさいの重荷と、からみつく罪とをかなぐり捨てて、わたしたちの参加すべき競走を、耐え忍んで走りぬこうではないか。(2)信仰の導き手であり、またその完成者であるイエスを仰ぎ見つつ、走ろうではないか。彼は、自分の前におかれている喜びのゆえに、恥をもいとわないで十字架を忍び、神の御座の右に座するに至ったのである。(3)あなたがたは、弱り果てて意気そそうしないために、罪人らのこのような反抗を耐え忍んだかたのことを、思い…" w:history="1">
        <w:r w:rsidRPr="003C083E">
          <w:rPr>
            <w:rFonts w:ascii="ＭＳ Ｐ明朝" w:eastAsia="ＭＳ Ｐ明朝" w:hAnsi="ＭＳ Ｐ明朝" w:cs="Arial"/>
            <w:color w:val="0563C1"/>
            <w:kern w:val="0"/>
            <w:sz w:val="24"/>
            <w:u w:val="single"/>
            <w14:ligatures w14:val="none"/>
          </w:rPr>
          <w:t>へブル12章1-3節</w:t>
        </w:r>
      </w:hyperlink>
      <w:r w:rsidRPr="003C083E">
        <w:rPr>
          <w:rFonts w:ascii="ＭＳ Ｐ明朝" w:eastAsia="ＭＳ Ｐ明朝" w:hAnsi="ＭＳ Ｐ明朝" w:cs="Arial"/>
          <w:kern w:val="0"/>
          <w:sz w:val="24"/>
          <w14:ligatures w14:val="none"/>
        </w:rPr>
        <w:t>） </w:t>
      </w:r>
    </w:p>
    <w:p w14:paraId="77F51A61" w14:textId="77777777" w:rsidR="003C083E" w:rsidRPr="003C083E" w:rsidRDefault="003C083E" w:rsidP="003C083E">
      <w:pPr>
        <w:widowControl/>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1101F30D" w14:textId="77777777"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神が救いのご計画を実行されることは、選ばれた御使いたちにとっても、堕落した御使いたちにとっても、大きな関心事です。なぜなら、人類全体の救い（すなわちキリストの御業）も、一人ひとりの救いも、神のあわれみ、恵み、善良さ、そして愛を証明するものであり、それによって神がサタンとその御使いたちをさばかれたことが、完全に正しいものであったことを示しているからです。 </w:t>
      </w:r>
    </w:p>
    <w:p w14:paraId="12D5FE49" w14:textId="77777777" w:rsidR="003C083E" w:rsidRPr="003C083E" w:rsidRDefault="003C083E" w:rsidP="003C083E">
      <w:pPr>
        <w:widowControl/>
        <w:ind w:firstLine="240"/>
        <w:rPr>
          <w:rFonts w:ascii="游明朝" w:eastAsia="游明朝" w:hAnsi="游明朝" w:cs="Arial"/>
          <w:kern w:val="0"/>
          <w:szCs w:val="21"/>
          <w14:ligatures w14:val="none"/>
        </w:rPr>
      </w:pPr>
      <w:r w:rsidRPr="003C083E">
        <w:rPr>
          <w:rFonts w:ascii="ＭＳ Ｐ明朝" w:eastAsia="ＭＳ Ｐ明朝" w:hAnsi="ＭＳ Ｐ明朝" w:cs="Arial"/>
          <w:kern w:val="0"/>
          <w:sz w:val="24"/>
          <w14:ligatures w14:val="none"/>
        </w:rPr>
        <w:t> </w:t>
      </w:r>
    </w:p>
    <w:p w14:paraId="2660073A"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HGP明朝E" w:eastAsia="HGP明朝E" w:hAnsi="HGP明朝E" w:cs="ＭＳ Ｐゴシック"/>
          <w:kern w:val="0"/>
          <w:sz w:val="24"/>
          <w14:ligatures w14:val="none"/>
        </w:rPr>
        <w:t xml:space="preserve">段階的に完成する救い： </w:t>
      </w:r>
      <w:r w:rsidRPr="003C083E">
        <w:rPr>
          <w:rFonts w:ascii="ＭＳ Ｐ明朝" w:eastAsia="ＭＳ Ｐ明朝" w:hAnsi="ＭＳ Ｐ明朝" w:cs="ＭＳ Ｐゴシック"/>
          <w:kern w:val="0"/>
          <w:sz w:val="24"/>
          <w14:ligatures w14:val="none"/>
        </w:rPr>
        <w:t>信者はすでに救われています。それなのに、なぜペテロは9節で、私たちは主の再臨を待ち望み、その時に救い（字義的には「救い出し」）を経験すると述べているのでしょうか。また、なぜパウロは「恐れおののいて自分の救いを</w:t>
      </w:r>
      <w:r w:rsidRPr="003C083E">
        <w:rPr>
          <w:rFonts w:ascii="ＭＳ Ｐ明朝" w:eastAsia="ＭＳ Ｐ明朝" w:hAnsi="ＭＳ Ｐ明朝" w:cs="ＭＳ Ｐゴシック"/>
          <w:kern w:val="0"/>
          <w:sz w:val="24"/>
          <w14:ligatures w14:val="none"/>
        </w:rPr>
        <w:lastRenderedPageBreak/>
        <w:t>達成しなさい」（</w:t>
      </w:r>
      <w:hyperlink r:id="rId64" w:anchor="2:12" w:tgtFrame="_blank" w:tooltip="わたしの愛する者たちよ。そういうわけだから、あなたがたがいつも従順であったように、わたしが一緒にいる時だけでなく、いない今は、いっそう従順でいて、恐れおののいて自分の救の達成に努めなさい。" w:history="1">
        <w:r w:rsidRPr="003C083E">
          <w:rPr>
            <w:rFonts w:ascii="ＭＳ Ｐ明朝" w:eastAsia="ＭＳ Ｐ明朝" w:hAnsi="ＭＳ Ｐ明朝" w:cs="ＭＳ Ｐゴシック"/>
            <w:color w:val="0563C1"/>
            <w:kern w:val="0"/>
            <w:sz w:val="24"/>
            <w:u w:val="single"/>
            <w14:ligatures w14:val="none"/>
          </w:rPr>
          <w:t>ピリピ2章12節</w:t>
        </w:r>
      </w:hyperlink>
      <w:r w:rsidRPr="003C083E">
        <w:rPr>
          <w:rFonts w:ascii="ＭＳ Ｐ明朝" w:eastAsia="ＭＳ Ｐ明朝" w:hAnsi="ＭＳ Ｐ明朝" w:cs="ＭＳ Ｐゴシック"/>
          <w:kern w:val="0"/>
          <w:sz w:val="24"/>
          <w14:ligatures w14:val="none"/>
        </w:rPr>
        <w:t>/KJV訳）と言っているのでしょうか。その答えは、私たちはすでに救われており（キリストにあって、立場の上で救われています）、また今も救われ続けている（信仰が絶えず攻撃されるこの世を通る中で守り救い出されています）一方で、私たちが望んでいるすべてのことは、まだ完全には実現していないということです。まだ見ていないものは、望みをもって待たなければなりません（</w:t>
      </w:r>
      <w:hyperlink r:id="rId65" w:anchor="8:23" w:tgtFrame="_blank" w:tooltip="(23)それだけではなく、御霊の最初の実を持っているわたしたち自身も、心の内でうめきながら、子たる身分を授けられること、すなわち、からだのあがなわれることを待ち望んでいる。(24)わたしたちは、この望みによって救われているのである。しかし、目に見える望みは望みではない。なぜなら、現に見ている事を、どうして、なお望む人があろうか。(25)もし、わたしたちが見ないことを望むなら、わたしたちは忍耐して、それを待ち望むのである。" w:history="1">
        <w:r w:rsidRPr="003C083E">
          <w:rPr>
            <w:rFonts w:ascii="ＭＳ Ｐ明朝" w:eastAsia="ＭＳ Ｐ明朝" w:hAnsi="ＭＳ Ｐ明朝" w:cs="ＭＳ Ｐゴシック"/>
            <w:color w:val="0563C1"/>
            <w:kern w:val="0"/>
            <w:sz w:val="24"/>
            <w:u w:val="single"/>
            <w14:ligatures w14:val="none"/>
          </w:rPr>
          <w:t>ローマ8章23-25節</w:t>
        </w:r>
      </w:hyperlink>
      <w:r w:rsidRPr="003C083E">
        <w:rPr>
          <w:rFonts w:ascii="ＭＳ Ｐ明朝" w:eastAsia="ＭＳ Ｐ明朝" w:hAnsi="ＭＳ Ｐ明朝" w:cs="ＭＳ Ｐゴシック"/>
          <w:kern w:val="0"/>
          <w:sz w:val="24"/>
          <w14:ligatures w14:val="none"/>
        </w:rPr>
        <w:t>でパウロが述べているとおりです）。しかし、私たちの望みは、実現するかどうか分からない、はかない期待ではありません。それは、主が再臨の栄光の日に、私たちのために必ず成し遂げてくださることへの揺るぎない確信です。信者にとって、信仰とは、まだ見ていないものを現実のものとして確信することです（</w:t>
      </w:r>
      <w:hyperlink r:id="rId66" w:anchor="11:1" w:tgtFrame="_blank" w:tooltip="さて、信仰とは、望んでいる事がらを確信し、まだ見ていない事実を確認することである。" w:history="1">
        <w:r w:rsidRPr="003C083E">
          <w:rPr>
            <w:rFonts w:ascii="ＭＳ Ｐ明朝" w:eastAsia="ＭＳ Ｐ明朝" w:hAnsi="ＭＳ Ｐ明朝" w:cs="ＭＳ Ｐゴシック"/>
            <w:color w:val="0563C1"/>
            <w:kern w:val="0"/>
            <w:sz w:val="24"/>
            <w:u w:val="single"/>
            <w14:ligatures w14:val="none"/>
          </w:rPr>
          <w:t>へブル11章1節</w:t>
        </w:r>
      </w:hyperlink>
      <w:r w:rsidRPr="003C083E">
        <w:rPr>
          <w:rFonts w:ascii="ＭＳ Ｐ明朝" w:eastAsia="ＭＳ Ｐ明朝" w:hAnsi="ＭＳ Ｐ明朝" w:cs="ＭＳ Ｐゴシック"/>
          <w:kern w:val="0"/>
          <w:sz w:val="24"/>
          <w14:ligatures w14:val="none"/>
        </w:rPr>
        <w:t>）。そして、信仰をもって将来を待ち望むことが、キリスト者の希望であり、その希望は何よりもまず復活に向けられています。 </w:t>
      </w:r>
    </w:p>
    <w:p w14:paraId="4D021143"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635D2555" w14:textId="77777777" w:rsidR="003C083E" w:rsidRPr="003C083E" w:rsidRDefault="003C083E" w:rsidP="003C083E">
      <w:pPr>
        <w:widowControl/>
        <w:ind w:left="240" w:firstLine="240"/>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xml:space="preserve">(23) </w:t>
      </w:r>
      <w:r w:rsidRPr="003C083E">
        <w:rPr>
          <w:rFonts w:ascii="BIZ UDPゴシック" w:eastAsia="BIZ UDPゴシック" w:hAnsi="BIZ UDPゴシック" w:cs="ＭＳ Ｐゴシック"/>
          <w:kern w:val="0"/>
          <w:sz w:val="24"/>
          <w14:ligatures w14:val="none"/>
        </w:rPr>
        <w:t>それだけではない。初穂として御霊を受けている私たち自身もまた、心の中でうめきながら、子とされることの完成、すなわち、私たちの体が贖われること</w:t>
      </w:r>
      <w:r w:rsidRPr="003C083E">
        <w:rPr>
          <w:rFonts w:ascii="ＭＳ Ｐ明朝" w:eastAsia="ＭＳ Ｐ明朝" w:hAnsi="ＭＳ Ｐ明朝" w:cs="ＭＳ Ｐゴシック"/>
          <w:kern w:val="0"/>
          <w:sz w:val="24"/>
          <w14:ligatures w14:val="none"/>
        </w:rPr>
        <w:t>（すなわち復活）</w:t>
      </w:r>
      <w:r w:rsidRPr="003C083E">
        <w:rPr>
          <w:rFonts w:ascii="BIZ UDPゴシック" w:eastAsia="BIZ UDPゴシック" w:hAnsi="BIZ UDPゴシック" w:cs="ＭＳ Ｐゴシック"/>
          <w:kern w:val="0"/>
          <w:sz w:val="24"/>
          <w14:ligatures w14:val="none"/>
        </w:rPr>
        <w:t>を切に待ち望んでいる。</w:t>
      </w:r>
      <w:r w:rsidRPr="003C083E">
        <w:rPr>
          <w:rFonts w:ascii="ＭＳ Ｐ明朝" w:eastAsia="ＭＳ Ｐ明朝" w:hAnsi="ＭＳ Ｐ明朝" w:cs="ＭＳ Ｐゴシック"/>
          <w:kern w:val="0"/>
          <w:sz w:val="24"/>
          <w14:ligatures w14:val="none"/>
        </w:rPr>
        <w:t xml:space="preserve">(24) </w:t>
      </w:r>
      <w:r w:rsidRPr="003C083E">
        <w:rPr>
          <w:rFonts w:ascii="BIZ UDPゴシック" w:eastAsia="BIZ UDPゴシック" w:hAnsi="BIZ UDPゴシック" w:cs="ＭＳ Ｐゴシック"/>
          <w:kern w:val="0"/>
          <w:sz w:val="24"/>
          <w14:ligatures w14:val="none"/>
        </w:rPr>
        <w:t>私たちは、この希望によって救われたのである。</w:t>
      </w:r>
      <w:r w:rsidRPr="003C083E">
        <w:rPr>
          <w:rFonts w:ascii="ＭＳ Ｐ明朝" w:eastAsia="ＭＳ Ｐ明朝" w:hAnsi="ＭＳ Ｐ明朝" w:cs="ＭＳ Ｐゴシック"/>
          <w:kern w:val="0"/>
          <w:sz w:val="24"/>
          <w14:ligatures w14:val="none"/>
        </w:rPr>
        <w:t>（</w:t>
      </w:r>
      <w:hyperlink r:id="rId67" w:anchor="8:23" w:tgtFrame="_blank" w:tooltip="それだけではなく、御霊の最初の実を持っているわたしたち自身も、心の内でうめきながら、子たる身分を授けられること、すなわち、からだのあがなわれることを待ち望んでいる。 わたしたちは、この望みによって救われているのである。しかし、目に見える望みは望みではない。なぜなら、現に見ている事を、どうして、なお望む人があろうか。" w:history="1">
        <w:r w:rsidRPr="003C083E">
          <w:rPr>
            <w:rFonts w:ascii="ＭＳ Ｐ明朝" w:eastAsia="ＭＳ Ｐ明朝" w:hAnsi="ＭＳ Ｐ明朝" w:cs="ＭＳ Ｐゴシック"/>
            <w:color w:val="0563C1"/>
            <w:kern w:val="0"/>
            <w:sz w:val="24"/>
            <w:u w:val="single"/>
            <w14:ligatures w14:val="none"/>
          </w:rPr>
          <w:t>ローマ8章23-24節</w:t>
        </w:r>
      </w:hyperlink>
      <w:r w:rsidRPr="003C083E">
        <w:rPr>
          <w:rFonts w:ascii="ＭＳ Ｐ明朝" w:eastAsia="ＭＳ Ｐ明朝" w:hAnsi="ＭＳ Ｐ明朝" w:cs="ＭＳ Ｐゴシック"/>
          <w:kern w:val="0"/>
          <w:sz w:val="24"/>
          <w14:ligatures w14:val="none"/>
        </w:rPr>
        <w:t>前半） </w:t>
      </w:r>
    </w:p>
    <w:p w14:paraId="076E2099"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26E54495" w14:textId="77777777" w:rsidR="003C083E" w:rsidRPr="003C083E" w:rsidRDefault="003C083E" w:rsidP="003C083E">
      <w:pPr>
        <w:widowControl/>
        <w:ind w:firstLine="240"/>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いつも明確に述べられているわけではありませんが、キリスト者の「救いの希望」が最終的に実現するのは、復活の時です。その偉大な日に、私たちは、イエス・キリストを信じる者として今すでに与えられている栄光ある立場だけでなく、神が私たちに約束されたすべてのことを完全に受けることによって、死からいのちへと移されます。すなわち、永遠の体を受け、それに伴う報いを受け、愛する主の御前で、すべての兄弟姉妹と共に、新しいエルサレムにおける永遠の相続を受けるのです。 </w:t>
      </w:r>
    </w:p>
    <w:p w14:paraId="4484C80B"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34FB2583" w14:textId="77777777" w:rsidR="003C083E" w:rsidRPr="003C083E" w:rsidRDefault="003C083E" w:rsidP="003C083E">
      <w:pPr>
        <w:widowControl/>
        <w:ind w:left="240" w:firstLine="240"/>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xml:space="preserve">(8) </w:t>
      </w:r>
      <w:r w:rsidRPr="003C083E">
        <w:rPr>
          <w:rFonts w:ascii="BIZ UDPゴシック" w:eastAsia="BIZ UDPゴシック" w:hAnsi="BIZ UDPゴシック" w:cs="ＭＳ Ｐゴシック"/>
          <w:kern w:val="0"/>
          <w:sz w:val="24"/>
          <w14:ligatures w14:val="none"/>
        </w:rPr>
        <w:t>しかし、昼に属する私たちは慎み深くあろうではないか。信仰と愛を胸当てとして着け、</w:t>
      </w:r>
      <w:r w:rsidRPr="003C083E">
        <w:rPr>
          <w:rFonts w:ascii="HGP明朝E" w:eastAsia="HGP明朝E" w:hAnsi="HGP明朝E" w:cs="ＭＳ Ｐゴシック"/>
          <w:b/>
          <w:bCs/>
          <w:kern w:val="0"/>
          <w:sz w:val="24"/>
          <w14:ligatures w14:val="none"/>
        </w:rPr>
        <w:t>救いの希望</w:t>
      </w:r>
      <w:r w:rsidRPr="003C083E">
        <w:rPr>
          <w:rFonts w:ascii="BIZ UDPゴシック" w:eastAsia="BIZ UDPゴシック" w:hAnsi="BIZ UDPゴシック" w:cs="ＭＳ Ｐゴシック"/>
          <w:kern w:val="0"/>
          <w:sz w:val="24"/>
          <w14:ligatures w14:val="none"/>
        </w:rPr>
        <w:t>をかぶととして着けよう。</w:t>
      </w:r>
      <w:r w:rsidRPr="003C083E">
        <w:rPr>
          <w:rFonts w:ascii="ＭＳ Ｐ明朝" w:eastAsia="ＭＳ Ｐ明朝" w:hAnsi="ＭＳ Ｐ明朝" w:cs="ＭＳ Ｐゴシック"/>
          <w:kern w:val="0"/>
          <w:sz w:val="24"/>
          <w14:ligatures w14:val="none"/>
        </w:rPr>
        <w:t xml:space="preserve">(9) </w:t>
      </w:r>
      <w:r w:rsidRPr="003C083E">
        <w:rPr>
          <w:rFonts w:ascii="BIZ UDPゴシック" w:eastAsia="BIZ UDPゴシック" w:hAnsi="BIZ UDPゴシック" w:cs="ＭＳ Ｐゴシック"/>
          <w:kern w:val="0"/>
          <w:sz w:val="24"/>
          <w14:ligatures w14:val="none"/>
        </w:rPr>
        <w:t>神は私たちを御怒りに定められたのではなく、私たちの主イエス・キリストによって</w:t>
      </w:r>
      <w:r w:rsidRPr="003C083E">
        <w:rPr>
          <w:rFonts w:ascii="HGP明朝E" w:eastAsia="HGP明朝E" w:hAnsi="HGP明朝E" w:cs="ＭＳ Ｐゴシック"/>
          <w:b/>
          <w:bCs/>
          <w:kern w:val="0"/>
          <w:sz w:val="24"/>
          <w14:ligatures w14:val="none"/>
        </w:rPr>
        <w:t>救いを得るように</w:t>
      </w:r>
      <w:r w:rsidRPr="003C083E">
        <w:rPr>
          <w:rFonts w:ascii="BIZ UDPゴシック" w:eastAsia="BIZ UDPゴシック" w:hAnsi="BIZ UDPゴシック" w:cs="ＭＳ Ｐゴシック"/>
          <w:kern w:val="0"/>
          <w:sz w:val="24"/>
          <w14:ligatures w14:val="none"/>
        </w:rPr>
        <w:t>定められたのである。</w:t>
      </w:r>
      <w:r w:rsidRPr="003C083E">
        <w:rPr>
          <w:rFonts w:ascii="ＭＳ Ｐ明朝" w:eastAsia="ＭＳ Ｐ明朝" w:hAnsi="ＭＳ Ｐ明朝" w:cs="ＭＳ Ｐゴシック"/>
          <w:kern w:val="0"/>
          <w:sz w:val="24"/>
          <w14:ligatures w14:val="none"/>
        </w:rPr>
        <w:t>（</w:t>
      </w:r>
      <w:hyperlink r:id="rId68" w:anchor="5:8" w:tgtFrame="_blank" w:tooltip="しかし、わたしたちは昼の者なのだから、信仰と愛との胸当を身につけ、救の望みのかぶとをかぶって、慎んでいよう。 神は、わたしたちを怒りにあわせるように定められたのではなく、わたしたちの主イエス・キリストによって救を得るように定められたのである。" w:history="1">
        <w:r w:rsidRPr="003C083E">
          <w:rPr>
            <w:rFonts w:ascii="ＭＳ Ｐ明朝" w:eastAsia="ＭＳ Ｐ明朝" w:hAnsi="ＭＳ Ｐ明朝" w:cs="ＭＳ Ｐゴシック"/>
            <w:color w:val="0563C1"/>
            <w:kern w:val="0"/>
            <w:sz w:val="24"/>
            <w:u w:val="single"/>
            <w14:ligatures w14:val="none"/>
          </w:rPr>
          <w:t>第一テサロニケ5章8-9節</w:t>
        </w:r>
      </w:hyperlink>
      <w:r w:rsidRPr="003C083E">
        <w:rPr>
          <w:rFonts w:ascii="ＭＳ Ｐ明朝" w:eastAsia="ＭＳ Ｐ明朝" w:hAnsi="ＭＳ Ｐ明朝" w:cs="ＭＳ Ｐゴシック"/>
          <w:kern w:val="0"/>
          <w:sz w:val="24"/>
          <w14:ligatures w14:val="none"/>
        </w:rPr>
        <w:t>/NKJV訳） </w:t>
      </w:r>
    </w:p>
    <w:p w14:paraId="21DAF26D"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6792FF49" w14:textId="77777777" w:rsidR="003C083E" w:rsidRPr="003C083E" w:rsidRDefault="003C083E" w:rsidP="003C083E">
      <w:pPr>
        <w:widowControl/>
        <w:ind w:firstLine="240"/>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私たちは、聖化について学んだ時（本</w:t>
      </w:r>
      <w:hyperlink r:id="rId69" w:tgtFrame="_blank" w:history="1">
        <w:r w:rsidRPr="003C083E">
          <w:rPr>
            <w:rFonts w:ascii="ＭＳ Ｐ明朝" w:eastAsia="ＭＳ Ｐ明朝" w:hAnsi="ＭＳ Ｐ明朝" w:cs="ＭＳ Ｐゴシック"/>
            <w:color w:val="0563C1"/>
            <w:kern w:val="0"/>
            <w:sz w:val="24"/>
            <w:u w:val="single"/>
            <w14:ligatures w14:val="none"/>
          </w:rPr>
          <w:t>シリーズ第8課</w:t>
        </w:r>
      </w:hyperlink>
      <w:r w:rsidRPr="003C083E">
        <w:rPr>
          <w:rFonts w:ascii="ＭＳ Ｐ明朝" w:eastAsia="ＭＳ Ｐ明朝" w:hAnsi="ＭＳ Ｐ明朝" w:cs="ＭＳ Ｐゴシック"/>
          <w:kern w:val="0"/>
          <w:sz w:val="24"/>
          <w14:ligatures w14:val="none"/>
        </w:rPr>
        <w:t>、</w:t>
      </w:r>
      <w:hyperlink r:id="rId70" w:tgtFrame="_blank" w:history="1">
        <w:r w:rsidRPr="003C083E">
          <w:rPr>
            <w:rFonts w:ascii="ＭＳ Ｐ明朝" w:eastAsia="ＭＳ Ｐ明朝" w:hAnsi="ＭＳ Ｐ明朝" w:cs="ＭＳ Ｐゴシック"/>
            <w:color w:val="0563C1"/>
            <w:kern w:val="0"/>
            <w:sz w:val="24"/>
            <w:u w:val="single"/>
            <w14:ligatures w14:val="none"/>
          </w:rPr>
          <w:t>第13課</w:t>
        </w:r>
      </w:hyperlink>
      <w:r w:rsidRPr="003C083E">
        <w:rPr>
          <w:rFonts w:ascii="ＭＳ Ｐ明朝" w:eastAsia="ＭＳ Ｐ明朝" w:hAnsi="ＭＳ Ｐ明朝" w:cs="ＭＳ Ｐゴシック"/>
          <w:kern w:val="0"/>
          <w:sz w:val="24"/>
          <w14:ligatures w14:val="none"/>
        </w:rPr>
        <w:t>、</w:t>
      </w:r>
      <w:hyperlink r:id="rId71" w:tgtFrame="_blank" w:history="1">
        <w:r w:rsidRPr="003C083E">
          <w:rPr>
            <w:rFonts w:ascii="ＭＳ Ｐ明朝" w:eastAsia="ＭＳ Ｐ明朝" w:hAnsi="ＭＳ Ｐ明朝" w:cs="ＭＳ Ｐゴシック"/>
            <w:color w:val="0563C1"/>
            <w:kern w:val="0"/>
            <w:sz w:val="24"/>
            <w:u w:val="single"/>
            <w14:ligatures w14:val="none"/>
          </w:rPr>
          <w:t>第19課</w:t>
        </w:r>
      </w:hyperlink>
      <w:r w:rsidRPr="003C083E">
        <w:rPr>
          <w:rFonts w:ascii="ＭＳ Ｐ明朝" w:eastAsia="ＭＳ Ｐ明朝" w:hAnsi="ＭＳ Ｐ明朝" w:cs="ＭＳ Ｐゴシック"/>
          <w:kern w:val="0"/>
          <w:sz w:val="24"/>
          <w14:ligatures w14:val="none"/>
        </w:rPr>
        <w:t>参照）と同じことを、救いについても見ることができます。私たちは、イエス・キリストを信じた時に、キリストと一つに結ばれたことにより、御父から「聖なる者」と見なされるという意味で、立場の上ですでに聖なる者とされました。また、復活の時には、完全に新しい体を与えられ、永遠に罪を犯すことのできない者となるという意味で、永遠に完全に聖なる者とされます。しかしその一方で、私たちはこの地上においても、聖なる生活を送るよう召されています。すなわち、すでに与えられている聖なる者としての立場にふさわし</w:t>
      </w:r>
      <w:r w:rsidRPr="003C083E">
        <w:rPr>
          <w:rFonts w:ascii="ＭＳ Ｐ明朝" w:eastAsia="ＭＳ Ｐ明朝" w:hAnsi="ＭＳ Ｐ明朝" w:cs="ＭＳ Ｐゴシック"/>
          <w:kern w:val="0"/>
          <w:sz w:val="24"/>
          <w14:ligatures w14:val="none"/>
        </w:rPr>
        <w:lastRenderedPageBreak/>
        <w:t>く、また復活の日に完成する聖化を待ち望みながら、主と共に聖く歩むよう、自分の歩みを整えていかなければならないのです。救いについても、これと同じことが言えます。私たちはキリストを信じる者として、すでに救われ、救い出されています。しかし、その最終的な救い、すなわち救いを完全に受けるのは、体の復活を経験し、永遠が始まるその日です。それゆえ私たちは、すでに受けており、キリストと一つに結ばれた者として日々経験している救いを喜び、それに信頼するだけでなく、やがて来る救いにも希望を置かなければなりません。同時に、「A」と「C」の間の重要なつながりが途中で断たれることのないよう、努めなければなりません。なぜなら、「B」、すなわちこの地上での人生は、私たちがキリストに自らを委ねた後も、かなり長く続くことがあるからです（もちろん、神のご計画全体から見れば、それも永遠と比べれば瞬きほどの短さにすぎません）。そして、最終的な救いを受けるのは、救われている者、すなわちキリストを信じる者だけだからです。 </w:t>
      </w:r>
    </w:p>
    <w:p w14:paraId="0D587C7F"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16ACD9F9" w14:textId="77777777" w:rsidR="003C083E" w:rsidRPr="003C083E" w:rsidRDefault="003C083E" w:rsidP="003C083E">
      <w:pPr>
        <w:widowControl/>
        <w:ind w:left="240" w:firstLine="240"/>
        <w:rPr>
          <w:rFonts w:ascii="游明朝" w:eastAsia="游明朝" w:hAnsi="游明朝" w:cs="ＭＳ Ｐゴシック"/>
          <w:kern w:val="0"/>
          <w:szCs w:val="21"/>
          <w14:ligatures w14:val="none"/>
        </w:rPr>
      </w:pPr>
      <w:r w:rsidRPr="003C083E">
        <w:rPr>
          <w:rFonts w:ascii="BIZ UDPゴシック" w:eastAsia="BIZ UDPゴシック" w:hAnsi="BIZ UDPゴシック" w:cs="ＭＳ Ｐゴシック"/>
          <w:kern w:val="0"/>
          <w:sz w:val="24"/>
          <w14:ligatures w14:val="none"/>
        </w:rPr>
        <w:t>だから、愛する者たちよ。あなたがたはいつも従順であったように、私が一緒にいた時だけでなく、今、離れている時にはなおさら、恐れおののいて自分の救いに取り組みなさい。</w:t>
      </w:r>
      <w:r w:rsidRPr="003C083E">
        <w:rPr>
          <w:rFonts w:ascii="ＭＳ Ｐ明朝" w:eastAsia="ＭＳ Ｐ明朝" w:hAnsi="ＭＳ Ｐ明朝" w:cs="ＭＳ Ｐゴシック"/>
          <w:kern w:val="0"/>
          <w:sz w:val="24"/>
          <w14:ligatures w14:val="none"/>
        </w:rPr>
        <w:t>（</w:t>
      </w:r>
      <w:hyperlink r:id="rId72" w:anchor="2:12" w:tgtFrame="_blank" w:tooltip="わたしの愛する者たちよ。そういうわけだから、あなたがたがいつも従順であったように、わたしが一緒にいる時だけでなく、いない今は、いっそう従順でいて、恐れおののいて自分の救の達成に努めなさい。" w:history="1">
        <w:r w:rsidRPr="003C083E">
          <w:rPr>
            <w:rFonts w:ascii="ＭＳ Ｐ明朝" w:eastAsia="ＭＳ Ｐ明朝" w:hAnsi="ＭＳ Ｐ明朝" w:cs="ＭＳ Ｐゴシック"/>
            <w:color w:val="0563C1"/>
            <w:kern w:val="0"/>
            <w:sz w:val="24"/>
            <w:u w:val="single"/>
            <w14:ligatures w14:val="none"/>
          </w:rPr>
          <w:t>ピリピ2章12節</w:t>
        </w:r>
      </w:hyperlink>
      <w:r w:rsidRPr="003C083E">
        <w:rPr>
          <w:rFonts w:ascii="ＭＳ Ｐ明朝" w:eastAsia="ＭＳ Ｐ明朝" w:hAnsi="ＭＳ Ｐ明朝" w:cs="ＭＳ Ｐゴシック"/>
          <w:kern w:val="0"/>
          <w:sz w:val="24"/>
          <w14:ligatures w14:val="none"/>
        </w:rPr>
        <w:t>） </w:t>
      </w:r>
    </w:p>
    <w:p w14:paraId="0032E407"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3B62875B" w14:textId="77777777" w:rsidR="003C083E" w:rsidRPr="003C083E" w:rsidRDefault="003C083E" w:rsidP="003C083E">
      <w:pPr>
        <w:widowControl/>
        <w:ind w:firstLine="240"/>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自分の群れを深く愛する優れた聖書教師として、パウロはピリピの信者たちに「真理のすべて」を語っています。信者である限り、私たちの救いは絶対に確かなものです。……</w:t>
      </w:r>
      <w:r w:rsidRPr="003C083E">
        <w:rPr>
          <w:rFonts w:ascii="HGP明朝E" w:eastAsia="HGP明朝E" w:hAnsi="HGP明朝E" w:cs="ＭＳ Ｐゴシック"/>
          <w:kern w:val="0"/>
          <w:sz w:val="24"/>
          <w14:ligatures w14:val="none"/>
        </w:rPr>
        <w:t>信者</w:t>
      </w:r>
      <w:r w:rsidRPr="003C083E">
        <w:rPr>
          <w:rFonts w:ascii="ＭＳ Ｐ明朝" w:eastAsia="ＭＳ Ｐ明朝" w:hAnsi="ＭＳ Ｐ明朝" w:cs="ＭＳ Ｐゴシック"/>
          <w:kern w:val="0"/>
          <w:sz w:val="24"/>
          <w14:ligatures w14:val="none"/>
        </w:rPr>
        <w:t>である限りは。しかし、「種まき」のたとえには、岩地に落ちた種という種類があります。その人は、自分が救われたことを喜び、確かに芽を出します。……しかし、それはしばらくの間だけです。その後、失望や圧迫によって、このような人の信仰は次第に衰えていき、ついには完全に失われてしまいます。 </w:t>
      </w:r>
    </w:p>
    <w:p w14:paraId="4DEF8B58"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79C19CA9" w14:textId="77777777" w:rsidR="003C083E" w:rsidRPr="003C083E" w:rsidRDefault="003C083E" w:rsidP="003C083E">
      <w:pPr>
        <w:widowControl/>
        <w:ind w:left="240" w:firstLine="240"/>
        <w:rPr>
          <w:rFonts w:ascii="游明朝" w:eastAsia="游明朝" w:hAnsi="游明朝" w:cs="ＭＳ Ｐゴシック"/>
          <w:kern w:val="0"/>
          <w:szCs w:val="21"/>
          <w14:ligatures w14:val="none"/>
        </w:rPr>
      </w:pPr>
      <w:r w:rsidRPr="003C083E">
        <w:rPr>
          <w:rFonts w:ascii="BIZ UDPゴシック" w:eastAsia="BIZ UDPゴシック" w:hAnsi="BIZ UDPゴシック" w:cs="ＭＳ Ｐゴシック"/>
          <w:kern w:val="0"/>
          <w:sz w:val="24"/>
          <w14:ligatures w14:val="none"/>
        </w:rPr>
        <w:t>「岩地に落ちたものとは、御言葉を聞くと喜んで受け入れる人たちのことである。しかし、根がないので、しばらくは信じていても、試練の時になると離れてしまう。」</w:t>
      </w:r>
      <w:r w:rsidRPr="003C083E">
        <w:rPr>
          <w:rFonts w:ascii="ＭＳ Ｐ明朝" w:eastAsia="ＭＳ Ｐ明朝" w:hAnsi="ＭＳ Ｐ明朝" w:cs="ＭＳ Ｐゴシック"/>
          <w:kern w:val="0"/>
          <w:sz w:val="24"/>
          <w14:ligatures w14:val="none"/>
        </w:rPr>
        <w:t>（</w:t>
      </w:r>
      <w:hyperlink r:id="rId73" w:anchor="8:13" w:tgtFrame="_blank" w:tooltip="岩の上に落ちたのは、御言を聞いた時には喜んで受けいれるが、根が無いので、しばらくは信じていても、試錬の時が来ると、信仰を捨てる人たちのことである。" w:history="1">
        <w:r w:rsidRPr="003C083E">
          <w:rPr>
            <w:rFonts w:ascii="ＭＳ Ｐ明朝" w:eastAsia="ＭＳ Ｐ明朝" w:hAnsi="ＭＳ Ｐ明朝" w:cs="ＭＳ Ｐゴシック"/>
            <w:color w:val="0563C1"/>
            <w:kern w:val="0"/>
            <w:sz w:val="24"/>
            <w:u w:val="single"/>
            <w14:ligatures w14:val="none"/>
          </w:rPr>
          <w:t>ルカ8章13節</w:t>
        </w:r>
      </w:hyperlink>
      <w:r w:rsidRPr="003C083E">
        <w:rPr>
          <w:rFonts w:ascii="ＭＳ Ｐ明朝" w:eastAsia="ＭＳ Ｐ明朝" w:hAnsi="ＭＳ Ｐ明朝" w:cs="ＭＳ Ｐゴシック"/>
          <w:kern w:val="0"/>
          <w:sz w:val="24"/>
          <w14:ligatures w14:val="none"/>
        </w:rPr>
        <w:t>/NASB訳） </w:t>
      </w:r>
    </w:p>
    <w:p w14:paraId="13A3FC9A"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151E6781" w14:textId="77777777" w:rsidR="003C083E" w:rsidRPr="003C083E" w:rsidRDefault="003C083E" w:rsidP="003C083E">
      <w:pPr>
        <w:widowControl/>
        <w:ind w:firstLine="240"/>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このような人たちは、信仰から離れた後は、もはや信者ではないので、もはや救われてはいません。救いとは、イエス・キリストに信仰を置くことから必然的に生じる結果です。しかし、信仰を失えば、救いもまた失われます。この事実は、パウロの心からの警告を受けたピリピの信者たちと同じように、私たちにも、この人生において最も重要なこととして、自分の救いに取り組むよう促すはずです。なぜなら、私たちが本当に霊的に前進し、御言葉とそれに対する信仰において成長し、主を愛する者たちに訪れる試練に失敗するのではなく、それを乗り越え、自分に与えられた霊的賜物をキリストの体への奉仕のために用いているなら、恐れるべきことは何一つないからです。危険なのは、</w:t>
      </w:r>
      <w:r w:rsidRPr="003C083E">
        <w:rPr>
          <w:rFonts w:ascii="ＭＳ Ｐ明朝" w:eastAsia="ＭＳ Ｐ明朝" w:hAnsi="ＭＳ Ｐ明朝" w:cs="ＭＳ Ｐゴシック"/>
          <w:kern w:val="0"/>
          <w:sz w:val="24"/>
          <w14:ligatures w14:val="none"/>
        </w:rPr>
        <w:lastRenderedPageBreak/>
        <w:t>霊的な無関心のために主から離れてしまうおそれのある、無関心な者たちだけです。神は私たちが救われないようにしておられるのでは決してありません。そんなことは断じてありません。神は、御子を遣わし、その犠牲によって私たちが生きるために、御子が死なれるようにしてくださいました（</w:t>
      </w:r>
      <w:hyperlink r:id="rId74" w:anchor="3:16" w:tgtFrame="_blank" w:tooltip="神はそのひとり子を賜わったほどに、この世を愛して下さった。それは御子を信じる者がひとりも滅びないで、永遠の命を得るためである。" w:history="1">
        <w:r w:rsidRPr="003C083E">
          <w:rPr>
            <w:rFonts w:ascii="ＭＳ Ｐ明朝" w:eastAsia="ＭＳ Ｐ明朝" w:hAnsi="ＭＳ Ｐ明朝" w:cs="ＭＳ Ｐゴシック"/>
            <w:color w:val="0563C1"/>
            <w:kern w:val="0"/>
            <w:sz w:val="24"/>
            <w:u w:val="single"/>
            <w14:ligatures w14:val="none"/>
          </w:rPr>
          <w:t>ヨハネ3章16節</w:t>
        </w:r>
      </w:hyperlink>
      <w:r w:rsidRPr="003C083E">
        <w:rPr>
          <w:rFonts w:ascii="ＭＳ Ｐ明朝" w:eastAsia="ＭＳ Ｐ明朝" w:hAnsi="ＭＳ Ｐ明朝" w:cs="ＭＳ Ｐゴシック"/>
          <w:kern w:val="0"/>
          <w:sz w:val="24"/>
          <w14:ligatures w14:val="none"/>
        </w:rPr>
        <w:t>）。神は、世をさばくためではなく、世を救うためにイエスを遣わされたのです。その結果、イエス・キリストを信じるすべての者は救われています。そして、その救いに不可欠な信仰を保ち続ける限り、あの偉大な日においても救われるのです。 </w:t>
      </w:r>
    </w:p>
    <w:p w14:paraId="4A75853F"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1985A35F" w14:textId="77777777" w:rsidR="003C083E" w:rsidRPr="003C083E" w:rsidRDefault="003C083E" w:rsidP="003C083E">
      <w:pPr>
        <w:widowControl/>
        <w:ind w:firstLine="240"/>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自分たちのためではなく、あなたがたのために仕えていた： 神のご計画や、主が私たち一人ひとりの人生と世界の歴史のあらゆる出来事を完全に結び合わせておられることには、驚くべきこと、畏敬の念を抱かせることが数多くあります。しかし、その中でも最も驚くべきことの一つは、悪魔の支配するこの世にあって、信者が霊的に成長し、その歩みを支えられるために必要な真理のすべてが、聖書の中に完全に備えられていることです。 </w:t>
      </w:r>
    </w:p>
    <w:p w14:paraId="36D9330D"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458854C3" w14:textId="77777777" w:rsidR="003C083E" w:rsidRPr="003C083E" w:rsidRDefault="003C083E" w:rsidP="003C083E">
      <w:pPr>
        <w:widowControl/>
        <w:ind w:left="240" w:firstLine="240"/>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xml:space="preserve">(2) </w:t>
      </w:r>
      <w:r w:rsidRPr="003C083E">
        <w:rPr>
          <w:rFonts w:ascii="BIZ UDPゴシック" w:eastAsia="BIZ UDPゴシック" w:hAnsi="BIZ UDPゴシック" w:cs="ＭＳ Ｐゴシック"/>
          <w:kern w:val="0"/>
          <w:sz w:val="24"/>
          <w14:ligatures w14:val="none"/>
        </w:rPr>
        <w:t>主は私を緑の牧場に伏させ</w:t>
      </w:r>
      <w:r w:rsidRPr="003C083E">
        <w:rPr>
          <w:rFonts w:ascii="ＭＳ Ｐ明朝" w:eastAsia="ＭＳ Ｐ明朝" w:hAnsi="ＭＳ Ｐ明朝" w:cs="ＭＳ Ｐゴシック"/>
          <w:kern w:val="0"/>
          <w:sz w:val="24"/>
          <w14:ligatures w14:val="none"/>
        </w:rPr>
        <w:t>（すなわち、物質的な養いのために）</w:t>
      </w:r>
      <w:r w:rsidRPr="003C083E">
        <w:rPr>
          <w:rFonts w:ascii="BIZ UDPゴシック" w:eastAsia="BIZ UDPゴシック" w:hAnsi="BIZ UDPゴシック" w:cs="ＭＳ Ｐゴシック"/>
          <w:kern w:val="0"/>
          <w:sz w:val="24"/>
          <w14:ligatures w14:val="none"/>
        </w:rPr>
        <w:t>、憩いの水のほとりに伴われる</w:t>
      </w:r>
      <w:r w:rsidRPr="003C083E">
        <w:rPr>
          <w:rFonts w:ascii="ＭＳ Ｐ明朝" w:eastAsia="ＭＳ Ｐ明朝" w:hAnsi="ＭＳ Ｐ明朝" w:cs="ＭＳ Ｐゴシック"/>
          <w:kern w:val="0"/>
          <w:sz w:val="24"/>
          <w14:ligatures w14:val="none"/>
        </w:rPr>
        <w:t>（すなわち、真理の水のほとりへ。</w:t>
      </w:r>
      <w:hyperlink r:id="rId75" w:anchor="55:1" w:tgtFrame="_blank" w:tooltip="「さあ、かわいている者はみな水にきたれ。金のない者もきたれ。来て買い求めて食べよ。あなたがたは来て、金を出さずに、ただでぶどう酒と乳とを買い求めよ。" w:history="1">
        <w:r w:rsidRPr="003C083E">
          <w:rPr>
            <w:rFonts w:ascii="ＭＳ Ｐ明朝" w:eastAsia="ＭＳ Ｐ明朝" w:hAnsi="ＭＳ Ｐ明朝" w:cs="ＭＳ Ｐゴシック"/>
            <w:color w:val="0563C1"/>
            <w:kern w:val="0"/>
            <w:sz w:val="24"/>
            <w:u w:val="single"/>
            <w14:ligatures w14:val="none"/>
          </w:rPr>
          <w:t>イザヤ55章1節</w:t>
        </w:r>
      </w:hyperlink>
      <w:r w:rsidRPr="003C083E">
        <w:rPr>
          <w:rFonts w:ascii="ＭＳ Ｐ明朝" w:eastAsia="ＭＳ Ｐ明朝" w:hAnsi="ＭＳ Ｐ明朝" w:cs="ＭＳ Ｐゴシック"/>
          <w:kern w:val="0"/>
          <w:sz w:val="24"/>
          <w14:ligatures w14:val="none"/>
        </w:rPr>
        <w:t xml:space="preserve">; </w:t>
      </w:r>
      <w:hyperlink r:id="rId76" w:anchor="3:5" w:tgtFrame="_blank" w:tooltip="イエスは答えられた、「よくよくあなたに言っておく。だれでも、水と霊とから生れなければ、神の国にはいることはできない。" w:history="1">
        <w:r w:rsidRPr="003C083E">
          <w:rPr>
            <w:rFonts w:ascii="ＭＳ Ｐ明朝" w:eastAsia="ＭＳ Ｐ明朝" w:hAnsi="ＭＳ Ｐ明朝" w:cs="ＭＳ Ｐゴシック"/>
            <w:color w:val="0563C1"/>
            <w:kern w:val="0"/>
            <w:sz w:val="24"/>
            <w:u w:val="single"/>
            <w14:ligatures w14:val="none"/>
          </w:rPr>
          <w:t>ヨハネ3章5節</w:t>
        </w:r>
      </w:hyperlink>
      <w:r w:rsidRPr="003C083E">
        <w:rPr>
          <w:rFonts w:ascii="ＭＳ Ｐ明朝" w:eastAsia="ＭＳ Ｐ明朝" w:hAnsi="ＭＳ Ｐ明朝" w:cs="ＭＳ Ｐゴシック"/>
          <w:kern w:val="0"/>
          <w:sz w:val="24"/>
          <w14:ligatures w14:val="none"/>
        </w:rPr>
        <w:t xml:space="preserve">; </w:t>
      </w:r>
      <w:hyperlink r:id="rId77" w:anchor="22:17" w:tgtFrame="_blank" w:tooltip="御霊も花嫁も共に言った、「きたりませ」。また、聞く者も「きたりませ」と言いなさい。かわいている者はここに来るがよい。いのちの水がほしい者は、価なしにそれを受けるがよい。" w:history="1">
        <w:r w:rsidRPr="003C083E">
          <w:rPr>
            <w:rFonts w:ascii="ＭＳ Ｐ明朝" w:eastAsia="ＭＳ Ｐ明朝" w:hAnsi="ＭＳ Ｐ明朝" w:cs="ＭＳ Ｐゴシック"/>
            <w:color w:val="0563C1"/>
            <w:kern w:val="0"/>
            <w:sz w:val="24"/>
            <w:u w:val="single"/>
            <w14:ligatures w14:val="none"/>
          </w:rPr>
          <w:t>黙示録22章17節</w:t>
        </w:r>
      </w:hyperlink>
      <w:r w:rsidRPr="003C083E">
        <w:rPr>
          <w:rFonts w:ascii="ＭＳ Ｐ明朝" w:eastAsia="ＭＳ Ｐ明朝" w:hAnsi="ＭＳ Ｐ明朝" w:cs="ＭＳ Ｐゴシック"/>
          <w:kern w:val="0"/>
          <w:sz w:val="24"/>
          <w14:ligatures w14:val="none"/>
        </w:rPr>
        <w:t>）</w:t>
      </w:r>
      <w:r w:rsidRPr="003C083E">
        <w:rPr>
          <w:rFonts w:ascii="BIZ UDPゴシック" w:eastAsia="BIZ UDPゴシック" w:hAnsi="BIZ UDPゴシック" w:cs="ＭＳ Ｐゴシック"/>
          <w:kern w:val="0"/>
          <w:sz w:val="24"/>
          <w14:ligatures w14:val="none"/>
        </w:rPr>
        <w:t>。</w:t>
      </w:r>
      <w:r w:rsidRPr="003C083E">
        <w:rPr>
          <w:rFonts w:ascii="ＭＳ Ｐ明朝" w:eastAsia="ＭＳ Ｐ明朝" w:hAnsi="ＭＳ Ｐ明朝" w:cs="ＭＳ Ｐゴシック"/>
          <w:kern w:val="0"/>
          <w:sz w:val="24"/>
          <w14:ligatures w14:val="none"/>
        </w:rPr>
        <w:t xml:space="preserve">(3) </w:t>
      </w:r>
      <w:r w:rsidRPr="003C083E">
        <w:rPr>
          <w:rFonts w:ascii="BIZ UDPゴシック" w:eastAsia="BIZ UDPゴシック" w:hAnsi="BIZ UDPゴシック" w:cs="ＭＳ Ｐゴシック"/>
          <w:kern w:val="0"/>
          <w:sz w:val="24"/>
          <w14:ligatures w14:val="none"/>
        </w:rPr>
        <w:t>主は私のたましいを生き返らせ</w:t>
      </w:r>
      <w:r w:rsidRPr="003C083E">
        <w:rPr>
          <w:rFonts w:ascii="ＭＳ Ｐ明朝" w:eastAsia="ＭＳ Ｐ明朝" w:hAnsi="ＭＳ Ｐ明朝" w:cs="ＭＳ Ｐゴシック"/>
          <w:kern w:val="0"/>
          <w:sz w:val="24"/>
          <w14:ligatures w14:val="none"/>
        </w:rPr>
        <w:t>（すなわち、肉体と霊のいのちを回復させ）</w:t>
      </w:r>
      <w:r w:rsidRPr="003C083E">
        <w:rPr>
          <w:rFonts w:ascii="BIZ UDPゴシック" w:eastAsia="BIZ UDPゴシック" w:hAnsi="BIZ UDPゴシック" w:cs="ＭＳ Ｐゴシック"/>
          <w:kern w:val="0"/>
          <w:sz w:val="24"/>
          <w14:ligatures w14:val="none"/>
        </w:rPr>
        <w:t>、御名のゆえに私を義の道に導かれる。</w:t>
      </w:r>
      <w:r w:rsidRPr="003C083E">
        <w:rPr>
          <w:rFonts w:ascii="ＭＳ Ｐ明朝" w:eastAsia="ＭＳ Ｐ明朝" w:hAnsi="ＭＳ Ｐ明朝" w:cs="ＭＳ Ｐゴシック"/>
          <w:kern w:val="0"/>
          <w:sz w:val="24"/>
          <w14:ligatures w14:val="none"/>
        </w:rPr>
        <w:t>（</w:t>
      </w:r>
      <w:hyperlink r:id="rId78" w:anchor="23:2" w:tgtFrame="_blank" w:tooltip="(2) 主はわたしを緑の牧場に伏させ、いこいのみぎわに伴われる。(3)主はわたしの魂をいきかえらせ、み名のためにわたしを正しい道に導かれる。" w:history="1">
        <w:r w:rsidRPr="003C083E">
          <w:rPr>
            <w:rFonts w:ascii="ＭＳ Ｐ明朝" w:eastAsia="ＭＳ Ｐ明朝" w:hAnsi="ＭＳ Ｐ明朝" w:cs="ＭＳ Ｐゴシック"/>
            <w:color w:val="0563C1"/>
            <w:kern w:val="0"/>
            <w:sz w:val="24"/>
            <w:u w:val="single"/>
            <w14:ligatures w14:val="none"/>
          </w:rPr>
          <w:t>詩篇23篇2-3節</w:t>
        </w:r>
      </w:hyperlink>
      <w:r w:rsidRPr="003C083E">
        <w:rPr>
          <w:rFonts w:ascii="ＭＳ Ｐ明朝" w:eastAsia="ＭＳ Ｐ明朝" w:hAnsi="ＭＳ Ｐ明朝" w:cs="ＭＳ Ｐゴシック"/>
          <w:kern w:val="0"/>
          <w:sz w:val="24"/>
          <w14:ligatures w14:val="none"/>
        </w:rPr>
        <w:t>/NKJV訳） </w:t>
      </w:r>
    </w:p>
    <w:p w14:paraId="1A288AEB"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20661730" w14:textId="77777777" w:rsidR="003C083E" w:rsidRPr="003C083E" w:rsidRDefault="003C083E" w:rsidP="003C083E">
      <w:pPr>
        <w:widowControl/>
        <w:ind w:firstLine="240"/>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神が真理を完全に備えてくださったことには、受肉、キリストの霊的な死、そして復活が実際に起こった後になって、十字架と、そこで私たちの罪を負われたお方が、初めから神のご計画の一部であったことを示すのに必要な情報が、聖書の中にちょうどふさわしく備えられていることも含まれています。実際には、イエス・キリストご自身こそが、そのご計画そのものなのです。昔の預言者たちが見ることのできなかったもの、そして私たちが見ることのできるもの、それは肉となって来られたキリストです。そして、私たちは、愛する主がこの世に来られる何世紀も前に、預言者たちに書き記すよう与えられた預言の言葉によって、そのキリストをさらに明らかに見ることができます。 </w:t>
      </w:r>
    </w:p>
    <w:p w14:paraId="079460A9"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624CED2A" w14:textId="77777777" w:rsidR="003C083E" w:rsidRPr="003C083E" w:rsidRDefault="003C083E" w:rsidP="003C083E">
      <w:pPr>
        <w:widowControl/>
        <w:ind w:left="240" w:firstLine="240"/>
        <w:rPr>
          <w:rFonts w:ascii="游明朝" w:eastAsia="游明朝" w:hAnsi="游明朝" w:cs="ＭＳ Ｐゴシック"/>
          <w:kern w:val="0"/>
          <w:szCs w:val="21"/>
          <w14:ligatures w14:val="none"/>
        </w:rPr>
      </w:pPr>
      <w:r w:rsidRPr="003C083E">
        <w:rPr>
          <w:rFonts w:ascii="BIZ UDPゴシック" w:eastAsia="BIZ UDPゴシック" w:hAnsi="BIZ UDPゴシック" w:cs="ＭＳ Ｐゴシック"/>
          <w:kern w:val="0"/>
          <w:sz w:val="24"/>
          <w14:ligatures w14:val="none"/>
        </w:rPr>
        <w:t>以前に書かれたことはすべて、私たちを教えるために書かれたのである。それは、聖書が与える忍耐と慰めによって、私たちが希望を持つためである。</w:t>
      </w:r>
      <w:r w:rsidRPr="003C083E">
        <w:rPr>
          <w:rFonts w:ascii="ＭＳ Ｐ明朝" w:eastAsia="ＭＳ Ｐ明朝" w:hAnsi="ＭＳ Ｐ明朝" w:cs="ＭＳ Ｐゴシック"/>
          <w:kern w:val="0"/>
          <w:sz w:val="24"/>
          <w14:ligatures w14:val="none"/>
        </w:rPr>
        <w:t>（</w:t>
      </w:r>
      <w:hyperlink r:id="rId79" w:anchor="15:4" w:tgtFrame="_blank" w:tooltip="これまでに書かれた事がらは、すべてわたしたちの教のために書かれたのであって、それは聖書の与える忍耐と慰めとによって、望みをいだかせるためである。" w:history="1">
        <w:r w:rsidRPr="003C083E">
          <w:rPr>
            <w:rFonts w:ascii="ＭＳ Ｐ明朝" w:eastAsia="ＭＳ Ｐ明朝" w:hAnsi="ＭＳ Ｐ明朝" w:cs="ＭＳ Ｐゴシック"/>
            <w:color w:val="0563C1"/>
            <w:kern w:val="0"/>
            <w:sz w:val="24"/>
            <w:u w:val="single"/>
            <w14:ligatures w14:val="none"/>
          </w:rPr>
          <w:t>ローマ15章4節</w:t>
        </w:r>
      </w:hyperlink>
      <w:r w:rsidRPr="003C083E">
        <w:rPr>
          <w:rFonts w:ascii="ＭＳ Ｐ明朝" w:eastAsia="ＭＳ Ｐ明朝" w:hAnsi="ＭＳ Ｐ明朝" w:cs="ＭＳ Ｐゴシック"/>
          <w:kern w:val="0"/>
          <w:sz w:val="24"/>
          <w14:ligatures w14:val="none"/>
        </w:rPr>
        <w:t>） </w:t>
      </w:r>
    </w:p>
    <w:p w14:paraId="3C333FD2"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152433C8" w14:textId="77777777" w:rsidR="003C083E" w:rsidRPr="003C083E" w:rsidRDefault="003C083E" w:rsidP="003C083E">
      <w:pPr>
        <w:widowControl/>
        <w:ind w:firstLine="240"/>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律法全体の目的は、人間の罪と無力さを明らかにすることによって、人を救いへ導くことにあります（</w:t>
      </w:r>
      <w:hyperlink r:id="rId80" w:anchor="3:20" w:tgtFrame="_blank" w:tooltip="なぜなら、律法を行うことによっては、すべての人間は神の前に義とせられないからである。律法によっては、罪の自覚が生じるのみである。" w:history="1">
        <w:r w:rsidRPr="003C083E">
          <w:rPr>
            <w:rFonts w:ascii="ＭＳ Ｐ明朝" w:eastAsia="ＭＳ Ｐ明朝" w:hAnsi="ＭＳ Ｐ明朝" w:cs="ＭＳ Ｐゴシック"/>
            <w:color w:val="0563C1"/>
            <w:kern w:val="0"/>
            <w:sz w:val="24"/>
            <w:u w:val="single"/>
            <w14:ligatures w14:val="none"/>
          </w:rPr>
          <w:t>ローマ3章20節</w:t>
        </w:r>
      </w:hyperlink>
      <w:r w:rsidRPr="003C083E">
        <w:rPr>
          <w:rFonts w:ascii="ＭＳ Ｐ明朝" w:eastAsia="ＭＳ Ｐ明朝" w:hAnsi="ＭＳ Ｐ明朝" w:cs="ＭＳ Ｐゴシック"/>
          <w:kern w:val="0"/>
          <w:sz w:val="24"/>
          <w14:ligatures w14:val="none"/>
        </w:rPr>
        <w:t xml:space="preserve">, </w:t>
      </w:r>
      <w:hyperlink r:id="rId81" w:anchor="7:7" w:tgtFrame="_blank" w:tooltip="それでは、わたしたちは、なんと言おうか。律法は罪なのか。断じてそうではない。しかし、律法によらなければ、わたしは罪を知らなかったであろう。すなわち、もし律法が「むさぼるな」と言わなかったら、わたしはむさぼりなるものを知らなかったであろう。" w:history="1">
        <w:r w:rsidRPr="003C083E">
          <w:rPr>
            <w:rFonts w:ascii="ＭＳ Ｐ明朝" w:eastAsia="ＭＳ Ｐ明朝" w:hAnsi="ＭＳ Ｐ明朝" w:cs="ＭＳ Ｐゴシック"/>
            <w:color w:val="0563C1"/>
            <w:kern w:val="0"/>
            <w:sz w:val="24"/>
            <w:u w:val="single"/>
            <w14:ligatures w14:val="none"/>
          </w:rPr>
          <w:t>7章7節</w:t>
        </w:r>
      </w:hyperlink>
      <w:r w:rsidRPr="003C083E">
        <w:rPr>
          <w:rFonts w:ascii="ＭＳ Ｐ明朝" w:eastAsia="ＭＳ Ｐ明朝" w:hAnsi="ＭＳ Ｐ明朝" w:cs="ＭＳ Ｐゴシック"/>
          <w:kern w:val="0"/>
          <w:sz w:val="24"/>
          <w14:ligatures w14:val="none"/>
        </w:rPr>
        <w:t xml:space="preserve">; </w:t>
      </w:r>
      <w:hyperlink r:id="rId82" w:anchor="3:24" w:tgtFrame="_blank" w:tooltip="このようにして律法は、信仰によって義とされるために、わたしたちをキリストに連れて行く養育掛となったのである。" w:history="1">
        <w:r w:rsidRPr="003C083E">
          <w:rPr>
            <w:rFonts w:ascii="ＭＳ Ｐ明朝" w:eastAsia="ＭＳ Ｐ明朝" w:hAnsi="ＭＳ Ｐ明朝" w:cs="ＭＳ Ｐゴシック"/>
            <w:color w:val="0563C1"/>
            <w:kern w:val="0"/>
            <w:sz w:val="24"/>
            <w:u w:val="single"/>
            <w14:ligatures w14:val="none"/>
          </w:rPr>
          <w:t>ガラテヤ3章24節</w:t>
        </w:r>
      </w:hyperlink>
      <w:r w:rsidRPr="003C083E">
        <w:rPr>
          <w:rFonts w:ascii="ＭＳ Ｐ明朝" w:eastAsia="ＭＳ Ｐ明朝" w:hAnsi="ＭＳ Ｐ明朝" w:cs="ＭＳ Ｐゴシック"/>
          <w:kern w:val="0"/>
          <w:sz w:val="24"/>
          <w14:ligatures w14:val="none"/>
        </w:rPr>
        <w:t>）。しかし、その律法</w:t>
      </w:r>
      <w:r w:rsidRPr="003C083E">
        <w:rPr>
          <w:rFonts w:ascii="ＭＳ Ｐ明朝" w:eastAsia="ＭＳ Ｐ明朝" w:hAnsi="ＭＳ Ｐ明朝" w:cs="ＭＳ Ｐゴシック"/>
          <w:kern w:val="0"/>
          <w:sz w:val="24"/>
          <w14:ligatures w14:val="none"/>
        </w:rPr>
        <w:lastRenderedPageBreak/>
        <w:t>の中には、来たるべきキリストと、私たちのためのその犠牲を明確に指し示す影が含まれています。 </w:t>
      </w:r>
    </w:p>
    <w:p w14:paraId="28E346FD"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32272EC1" w14:textId="77777777" w:rsidR="003C083E" w:rsidRPr="003C083E" w:rsidRDefault="003C083E" w:rsidP="003C083E">
      <w:pPr>
        <w:widowControl/>
        <w:ind w:left="240" w:firstLine="240"/>
        <w:rPr>
          <w:rFonts w:ascii="游明朝" w:eastAsia="游明朝" w:hAnsi="游明朝" w:cs="ＭＳ Ｐゴシック"/>
          <w:kern w:val="0"/>
          <w:szCs w:val="21"/>
          <w14:ligatures w14:val="none"/>
        </w:rPr>
      </w:pPr>
      <w:r w:rsidRPr="003C083E">
        <w:rPr>
          <w:rFonts w:ascii="BIZ UDPゴシック" w:eastAsia="BIZ UDPゴシック" w:hAnsi="BIZ UDPゴシック" w:cs="ＭＳ Ｐゴシック"/>
          <w:kern w:val="0"/>
          <w:sz w:val="24"/>
          <w14:ligatures w14:val="none"/>
        </w:rPr>
        <w:t>その翌日、ヨハネはイエスが自分のほうへ来られるのを見て言った。「見よ、世の罪を取り除く神の小羊」。</w:t>
      </w:r>
      <w:r w:rsidRPr="003C083E">
        <w:rPr>
          <w:rFonts w:ascii="ＭＳ Ｐ明朝" w:eastAsia="ＭＳ Ｐ明朝" w:hAnsi="ＭＳ Ｐ明朝" w:cs="ＭＳ Ｐゴシック"/>
          <w:kern w:val="0"/>
          <w:sz w:val="24"/>
          <w14:ligatures w14:val="none"/>
        </w:rPr>
        <w:t>（</w:t>
      </w:r>
      <w:hyperlink r:id="rId83" w:anchor="1:29" w:tgtFrame="_blank" w:tooltip="その翌日、ヨハネはイエスが自分の方にこられるのを見て言った、「見よ、世の罪を取り除く神の小羊。" w:history="1">
        <w:r w:rsidRPr="003C083E">
          <w:rPr>
            <w:rFonts w:ascii="ＭＳ Ｐ明朝" w:eastAsia="ＭＳ Ｐ明朝" w:hAnsi="ＭＳ Ｐ明朝" w:cs="ＭＳ Ｐゴシック"/>
            <w:color w:val="0563C1"/>
            <w:kern w:val="0"/>
            <w:sz w:val="24"/>
            <w:u w:val="single"/>
            <w14:ligatures w14:val="none"/>
          </w:rPr>
          <w:t>ヨハネ1章29節</w:t>
        </w:r>
      </w:hyperlink>
      <w:r w:rsidRPr="003C083E">
        <w:rPr>
          <w:rFonts w:ascii="ＭＳ Ｐ明朝" w:eastAsia="ＭＳ Ｐ明朝" w:hAnsi="ＭＳ Ｐ明朝" w:cs="ＭＳ Ｐゴシック"/>
          <w:kern w:val="0"/>
          <w:sz w:val="24"/>
          <w14:ligatures w14:val="none"/>
        </w:rPr>
        <w:t>/NKJV訳） </w:t>
      </w:r>
    </w:p>
    <w:p w14:paraId="24396999"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4994D0FF" w14:textId="77777777" w:rsidR="003C083E" w:rsidRPr="003C083E" w:rsidRDefault="003C083E" w:rsidP="003C083E">
      <w:pPr>
        <w:widowControl/>
        <w:ind w:left="240" w:firstLine="240"/>
        <w:rPr>
          <w:rFonts w:ascii="游明朝" w:eastAsia="游明朝" w:hAnsi="游明朝" w:cs="ＭＳ Ｐゴシック"/>
          <w:kern w:val="0"/>
          <w:szCs w:val="21"/>
          <w14:ligatures w14:val="none"/>
        </w:rPr>
      </w:pPr>
      <w:r w:rsidRPr="003C083E">
        <w:rPr>
          <w:rFonts w:ascii="BIZ UDPゴシック" w:eastAsia="BIZ UDPゴシック" w:hAnsi="BIZ UDPゴシック" w:cs="ＭＳ Ｐゴシック"/>
          <w:kern w:val="0"/>
          <w:sz w:val="24"/>
          <w14:ligatures w14:val="none"/>
        </w:rPr>
        <w:t>その方を信じる者はさばかれない。しかし、信じない者は、神のひとり子の御名</w:t>
      </w:r>
      <w:r w:rsidRPr="003C083E">
        <w:rPr>
          <w:rFonts w:ascii="ＭＳ Ｐ明朝" w:eastAsia="ＭＳ Ｐ明朝" w:hAnsi="ＭＳ Ｐ明朝" w:cs="ＭＳ Ｐゴシック"/>
          <w:kern w:val="0"/>
          <w:sz w:val="24"/>
          <w14:ligatures w14:val="none"/>
        </w:rPr>
        <w:t>（すなわち、そのお方ご自身）</w:t>
      </w:r>
      <w:r w:rsidRPr="003C083E">
        <w:rPr>
          <w:rFonts w:ascii="BIZ UDPゴシック" w:eastAsia="BIZ UDPゴシック" w:hAnsi="BIZ UDPゴシック" w:cs="ＭＳ Ｐゴシック"/>
          <w:kern w:val="0"/>
          <w:sz w:val="24"/>
          <w14:ligatures w14:val="none"/>
        </w:rPr>
        <w:t>を信じなかったので、すでにさばかれている。</w:t>
      </w:r>
      <w:r w:rsidRPr="003C083E">
        <w:rPr>
          <w:rFonts w:ascii="ＭＳ Ｐ明朝" w:eastAsia="ＭＳ Ｐ明朝" w:hAnsi="ＭＳ Ｐ明朝" w:cs="ＭＳ Ｐゴシック"/>
          <w:kern w:val="0"/>
          <w:sz w:val="24"/>
          <w14:ligatures w14:val="none"/>
        </w:rPr>
        <w:t>（</w:t>
      </w:r>
      <w:hyperlink r:id="rId84" w:anchor="3:18" w:tgtFrame="_blank" w:tooltip="彼を信じる者は、さばかれない。信じない者は、すでにさばかれている。神のひとり子の名を信じることをしないからである。" w:history="1">
        <w:r w:rsidRPr="003C083E">
          <w:rPr>
            <w:rFonts w:ascii="ＭＳ Ｐ明朝" w:eastAsia="ＭＳ Ｐ明朝" w:hAnsi="ＭＳ Ｐ明朝" w:cs="ＭＳ Ｐゴシック"/>
            <w:color w:val="0563C1"/>
            <w:kern w:val="0"/>
            <w:sz w:val="24"/>
            <w:u w:val="single"/>
            <w14:ligatures w14:val="none"/>
          </w:rPr>
          <w:t>ヨハネ3章18節</w:t>
        </w:r>
      </w:hyperlink>
      <w:r w:rsidRPr="003C083E">
        <w:rPr>
          <w:rFonts w:ascii="ＭＳ Ｐ明朝" w:eastAsia="ＭＳ Ｐ明朝" w:hAnsi="ＭＳ Ｐ明朝" w:cs="ＭＳ Ｐゴシック"/>
          <w:kern w:val="0"/>
          <w:sz w:val="24"/>
          <w14:ligatures w14:val="none"/>
        </w:rPr>
        <w:t>） </w:t>
      </w:r>
    </w:p>
    <w:p w14:paraId="6D22AC3D"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663685B0" w14:textId="77777777" w:rsidR="003C083E" w:rsidRPr="003C083E" w:rsidRDefault="003C083E" w:rsidP="003C083E">
      <w:pPr>
        <w:widowControl/>
        <w:ind w:left="240" w:firstLine="240"/>
        <w:rPr>
          <w:rFonts w:ascii="游明朝" w:eastAsia="游明朝" w:hAnsi="游明朝" w:cs="ＭＳ Ｐゴシック"/>
          <w:kern w:val="0"/>
          <w:szCs w:val="21"/>
          <w14:ligatures w14:val="none"/>
        </w:rPr>
      </w:pPr>
      <w:r w:rsidRPr="003C083E">
        <w:rPr>
          <w:rFonts w:ascii="BIZ UDPゴシック" w:eastAsia="BIZ UDPゴシック" w:hAnsi="BIZ UDPゴシック" w:cs="ＭＳ Ｐゴシック"/>
          <w:kern w:val="0"/>
          <w:sz w:val="24"/>
          <w14:ligatures w14:val="none"/>
        </w:rPr>
        <w:t>神から生まれた者はみな、世に打ち勝つ。そして、世に打ち勝った勝利、それが私たちの［キリストに対する］信仰である。</w:t>
      </w:r>
      <w:r w:rsidRPr="003C083E">
        <w:rPr>
          <w:rFonts w:ascii="ＭＳ Ｐ明朝" w:eastAsia="ＭＳ Ｐ明朝" w:hAnsi="ＭＳ Ｐ明朝" w:cs="ＭＳ Ｐゴシック"/>
          <w:kern w:val="0"/>
          <w:sz w:val="24"/>
          <w14:ligatures w14:val="none"/>
        </w:rPr>
        <w:t>（</w:t>
      </w:r>
      <w:hyperlink r:id="rId85" w:anchor="5:4" w:tgtFrame="_blank" w:tooltip="なぜなら、すべて神から生れた者は、世に勝つからである。そして、わたしたちの信仰こそ、世に勝たしめた勝利の力である。" w:history="1">
        <w:r w:rsidRPr="003C083E">
          <w:rPr>
            <w:rFonts w:ascii="ＭＳ Ｐ明朝" w:eastAsia="ＭＳ Ｐ明朝" w:hAnsi="ＭＳ Ｐ明朝" w:cs="ＭＳ Ｐゴシック"/>
            <w:color w:val="0563C1"/>
            <w:kern w:val="0"/>
            <w:sz w:val="24"/>
            <w:u w:val="single"/>
            <w14:ligatures w14:val="none"/>
          </w:rPr>
          <w:t>第一ヨハネ5章4節</w:t>
        </w:r>
      </w:hyperlink>
      <w:r w:rsidRPr="003C083E">
        <w:rPr>
          <w:rFonts w:ascii="ＭＳ Ｐ明朝" w:eastAsia="ＭＳ Ｐ明朝" w:hAnsi="ＭＳ Ｐ明朝" w:cs="ＭＳ Ｐゴシック"/>
          <w:kern w:val="0"/>
          <w:sz w:val="24"/>
          <w14:ligatures w14:val="none"/>
        </w:rPr>
        <w:t>。参照：</w:t>
      </w:r>
      <w:hyperlink r:id="rId86" w:anchor="5:1" w:tgtFrame="_blank" w:tooltip="すべてイエスのキリストであることを信じる者は、神から生れた者である。すべて生んで下さったかたを愛する者は、そのかたから生れた者をも愛するのである。" w:history="1">
        <w:r w:rsidRPr="003C083E">
          <w:rPr>
            <w:rFonts w:ascii="ＭＳ Ｐ明朝" w:eastAsia="ＭＳ Ｐ明朝" w:hAnsi="ＭＳ Ｐ明朝" w:cs="ＭＳ Ｐゴシック"/>
            <w:color w:val="0563C1"/>
            <w:kern w:val="0"/>
            <w:sz w:val="24"/>
            <w:u w:val="single"/>
            <w14:ligatures w14:val="none"/>
          </w:rPr>
          <w:t>1節</w:t>
        </w:r>
      </w:hyperlink>
      <w:r w:rsidRPr="003C083E">
        <w:rPr>
          <w:rFonts w:ascii="ＭＳ Ｐ明朝" w:eastAsia="ＭＳ Ｐ明朝" w:hAnsi="ＭＳ Ｐ明朝" w:cs="ＭＳ Ｐゴシック"/>
          <w:kern w:val="0"/>
          <w:sz w:val="24"/>
          <w14:ligatures w14:val="none"/>
        </w:rPr>
        <w:t>） </w:t>
      </w:r>
    </w:p>
    <w:p w14:paraId="54B38F92"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0797BDB1"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HGP明朝E" w:eastAsia="HGP明朝E" w:hAnsi="HGP明朝E" w:cs="ＭＳ Ｐゴシック"/>
          <w:kern w:val="0"/>
          <w:sz w:val="24"/>
          <w14:ligatures w14:val="none"/>
        </w:rPr>
        <w:t xml:space="preserve">福音： </w:t>
      </w:r>
      <w:r w:rsidRPr="003C083E">
        <w:rPr>
          <w:rFonts w:ascii="ＭＳ Ｐ明朝" w:eastAsia="ＭＳ Ｐ明朝" w:hAnsi="ＭＳ Ｐ明朝" w:cs="ＭＳ Ｐゴシック"/>
          <w:kern w:val="0"/>
          <w:sz w:val="24"/>
          <w14:ligatures w14:val="none"/>
        </w:rPr>
        <w:t>漸進（ぜんしん）的啓示（段階的啓示）の重要な側面の一つであり、</w:t>
      </w:r>
      <w:hyperlink r:id="rId87" w:anchor="1:10" w:tgtFrame="_blank" w:tooltip="この救については、あなたがたに対する恵みのことを預言した預言者たちも、たずね求め、かつ、つぶさに調べた。 彼らは、自分たちのうちにいますキリストの霊が、キリストの苦難とそれに続く栄光とを、あらかじめあかしした時、それは、いつの時、どんな場合をさしたのかを、調べたのである。 そして、それらについて調べたのは、自分たちのためではなくて、あなたがたのための奉仕であることを示された。それらの事は、天からつかわされた聖霊に感じて福音をあなたがたに宣べ伝えた人々によって、今や、あなたがたに告げ知らされたのであるが…" w:history="1">
        <w:r w:rsidRPr="003C083E">
          <w:rPr>
            <w:rFonts w:ascii="ＭＳ Ｐ明朝" w:eastAsia="ＭＳ Ｐ明朝" w:hAnsi="ＭＳ Ｐ明朝" w:cs="ＭＳ Ｐゴシック"/>
            <w:color w:val="0563C1"/>
            <w:kern w:val="0"/>
            <w:sz w:val="24"/>
            <w:u w:val="single"/>
            <w14:ligatures w14:val="none"/>
          </w:rPr>
          <w:t>第一ペテロ1章10-12節</w:t>
        </w:r>
      </w:hyperlink>
      <w:r w:rsidRPr="003C083E">
        <w:rPr>
          <w:rFonts w:ascii="ＭＳ Ｐ明朝" w:eastAsia="ＭＳ Ｐ明朝" w:hAnsi="ＭＳ Ｐ明朝" w:cs="ＭＳ Ｐゴシック"/>
          <w:kern w:val="0"/>
          <w:sz w:val="24"/>
          <w14:ligatures w14:val="none"/>
        </w:rPr>
        <w:t>の文脈でペテロが特に強調しているのは、福音がどのように示されてきたかということです。福音は昔から変わることなく同じです。すなわち、罪の身代わりとなられた私たちの愛する主であり救い主イエス・キリストに信仰を置くことによって、罪、死、そして罪の宣告から救い出してくださる神を信頼することです。この手紙の受取人たちは、小アジアの諸教会に最初に福音を宣べ伝えた人々による、この真理の宣教を通して救われたことを、ペテロはここで思い起こさせています。この手紙には、豊かで深い聖書の真理が数多く含まれていることからも分かるように、ペテロは主として「彼らが初めて信じた時」のことを語りながらも、「福音」という言葉を、聖書でしばしば用いられている意味、すなわち、イエス・キリストについての「良い知らせ」を成す聖書全体の真理という意味でも用いています。もちろん、そのすべてを知らなければ救われないというわけではありません。しかし、そのすべてが「教えと戒めと矯正と義の訓練のために有益」なのです（</w:t>
      </w:r>
      <w:hyperlink r:id="rId88" w:anchor="3:16" w:tgtFrame="_blank" w:tooltip="聖書は、すべて神の霊感を受けて書かれたものであって、人を教え、戒め、正しくし、義に導くのに有益である。" w:history="1">
        <w:r w:rsidRPr="003C083E">
          <w:rPr>
            <w:rFonts w:ascii="ＭＳ Ｐ明朝" w:eastAsia="ＭＳ Ｐ明朝" w:hAnsi="ＭＳ Ｐ明朝" w:cs="ＭＳ Ｐゴシック"/>
            <w:color w:val="0563C1"/>
            <w:kern w:val="0"/>
            <w:sz w:val="24"/>
            <w:u w:val="single"/>
            <w14:ligatures w14:val="none"/>
          </w:rPr>
          <w:t>第二テモテ3章16節</w:t>
        </w:r>
      </w:hyperlink>
      <w:r w:rsidRPr="003C083E">
        <w:rPr>
          <w:rFonts w:ascii="ＭＳ Ｐ明朝" w:eastAsia="ＭＳ Ｐ明朝" w:hAnsi="ＭＳ Ｐ明朝" w:cs="ＭＳ Ｐゴシック"/>
          <w:kern w:val="0"/>
          <w:sz w:val="24"/>
          <w14:ligatures w14:val="none"/>
        </w:rPr>
        <w:t>/NKJV訳）。簡単に言えば、私たちは神の御言葉という種によって新しく生まれ、霊的な幼子として救われますが、その成長は幼子のままで終わるべきではありません。御言葉という乳によって養われながら、「キリストによって定められた成熟の基準にまで到達する」（</w:t>
      </w:r>
      <w:hyperlink r:id="rId89" w:anchor="4:13" w:tgtFrame="_blank" w:tooltip="わたしたちすべての者が、神の子を信じる信仰の一致と彼を知る知識の一致とに到達し、全き人となり、ついに、キリストの満ちみちた徳の高さにまで至るためである。" w:history="1">
        <w:r w:rsidRPr="003C083E">
          <w:rPr>
            <w:rFonts w:ascii="ＭＳ Ｐ明朝" w:eastAsia="ＭＳ Ｐ明朝" w:hAnsi="ＭＳ Ｐ明朝" w:cs="ＭＳ Ｐゴシック"/>
            <w:color w:val="0563C1"/>
            <w:kern w:val="0"/>
            <w:sz w:val="24"/>
            <w:u w:val="single"/>
            <w14:ligatures w14:val="none"/>
          </w:rPr>
          <w:t>エペソ4章13節</w:t>
        </w:r>
      </w:hyperlink>
      <w:r w:rsidRPr="003C083E">
        <w:rPr>
          <w:rFonts w:ascii="ＭＳ Ｐ明朝" w:eastAsia="ＭＳ Ｐ明朝" w:hAnsi="ＭＳ Ｐ明朝" w:cs="ＭＳ Ｐゴシック"/>
          <w:kern w:val="0"/>
          <w:sz w:val="24"/>
          <w14:ligatures w14:val="none"/>
        </w:rPr>
        <w:t>）まで成長し続けるべきなのです。 </w:t>
      </w:r>
    </w:p>
    <w:p w14:paraId="6354E71F"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4B337677" w14:textId="569AC7AD" w:rsidR="003C083E" w:rsidRPr="003C083E" w:rsidRDefault="003C083E" w:rsidP="003C083E">
      <w:pPr>
        <w:widowControl/>
        <w:rPr>
          <w:rFonts w:ascii="游明朝" w:eastAsia="游明朝" w:hAnsi="游明朝" w:cs="ＭＳ Ｐゴシック"/>
          <w:kern w:val="0"/>
          <w:szCs w:val="21"/>
          <w14:ligatures w14:val="none"/>
        </w:rPr>
      </w:pPr>
      <w:r w:rsidRPr="003C083E">
        <w:rPr>
          <w:rFonts w:ascii="HGP明朝E" w:eastAsia="HGP明朝E" w:hAnsi="HGP明朝E" w:cs="ＭＳ Ｐゴシック"/>
          <w:kern w:val="0"/>
          <w:sz w:val="24"/>
          <w14:ligatures w14:val="none"/>
        </w:rPr>
        <w:t xml:space="preserve">福音の働き手： </w:t>
      </w:r>
      <w:r w:rsidRPr="003C083E">
        <w:rPr>
          <w:rFonts w:ascii="ＭＳ Ｐ明朝" w:eastAsia="ＭＳ Ｐ明朝" w:hAnsi="ＭＳ Ｐ明朝" w:cs="ＭＳ Ｐゴシック"/>
          <w:kern w:val="0"/>
          <w:sz w:val="24"/>
          <w14:ligatures w14:val="none"/>
        </w:rPr>
        <w:t>私たちの救いを実際にもたらしてくださるお方が、私たちが初めてイエス・キリストを信じた時に、真理を私たちの心に現実のものとして理解させてくださる聖霊であるように、聖霊はまた、聖書全体を書かせたお方でもあります。さらに、聖霊は、私たちが聖書の他のすべての真理を聞き、それを信じようとする時、それを理解できるようにしてくださるお方でもあります。これは、不信者にはできないことです（</w:t>
      </w:r>
      <w:hyperlink r:id="rId90" w:anchor="2:13" w:tgtFrame="_blank" w:tooltip="この賜物について語るにも、わたしたちは人間の知恵が教える言葉を用いないで、御霊の教える言葉を用い、霊によって霊のことを解釈するのである。 生れながらの人は、神の御霊の賜物を受けいれない。それは彼には愚かなものだからである。また、御霊によって判断されるべきであるから、彼はそれを理解することができない。" w:history="1">
        <w:r w:rsidRPr="003C083E">
          <w:rPr>
            <w:rFonts w:ascii="ＭＳ Ｐ明朝" w:eastAsia="ＭＳ Ｐ明朝" w:hAnsi="ＭＳ Ｐ明朝" w:cs="ＭＳ Ｐゴシック"/>
            <w:color w:val="0563C1"/>
            <w:kern w:val="0"/>
            <w:sz w:val="24"/>
            <w:u w:val="single"/>
            <w14:ligatures w14:val="none"/>
          </w:rPr>
          <w:t>第一コ</w:t>
        </w:r>
        <w:r w:rsidRPr="003C083E">
          <w:rPr>
            <w:rFonts w:ascii="ＭＳ Ｐ明朝" w:eastAsia="ＭＳ Ｐ明朝" w:hAnsi="ＭＳ Ｐ明朝" w:cs="ＭＳ Ｐゴシック"/>
            <w:color w:val="0563C1"/>
            <w:kern w:val="0"/>
            <w:sz w:val="24"/>
            <w:u w:val="single"/>
            <w14:ligatures w14:val="none"/>
          </w:rPr>
          <w:lastRenderedPageBreak/>
          <w:t>リント2章13-14節</w:t>
        </w:r>
      </w:hyperlink>
      <w:r w:rsidRPr="003C083E">
        <w:rPr>
          <w:rFonts w:ascii="ＭＳ Ｐ明朝" w:eastAsia="ＭＳ Ｐ明朝" w:hAnsi="ＭＳ Ｐ明朝" w:cs="ＭＳ Ｐゴシック"/>
          <w:kern w:val="0"/>
          <w:sz w:val="24"/>
          <w14:ligatures w14:val="none"/>
        </w:rPr>
        <w:t>）。教会が、悪魔の支配するこの世にあって、悪しき者の激しい反対にもかかわらず、一人ひとり、また教会全体として、霊的な幼子から霊的成熟へと成長していくことは、まさに心に深く刻むべき奇跡であり、「御使いたちでさえ、深く知りたいと願っていること」なのです（</w:t>
      </w:r>
      <w:hyperlink r:id="rId91" w:anchor="1:12" w:tgtFrame="_blank" w:tooltip="そして、それらについて調べたのは、自分たちのためではなくて、あなたがたのための奉仕であることを示された。それらの事は、天からつかわされた聖霊に感じて福音をあなたがたに宣べ伝えた人々によって、今や、あなたがたに告げ知らされたのであるが、これは、御使たちも、うかがい見たいと願っている事である。" w:history="1">
        <w:r w:rsidRPr="003C083E">
          <w:rPr>
            <w:rFonts w:ascii="ＭＳ Ｐ明朝" w:eastAsia="ＭＳ Ｐ明朝" w:hAnsi="ＭＳ Ｐ明朝" w:cs="ＭＳ Ｐゴシック"/>
            <w:color w:val="0563C1"/>
            <w:kern w:val="0"/>
            <w:sz w:val="24"/>
            <w:u w:val="single"/>
            <w14:ligatures w14:val="none"/>
          </w:rPr>
          <w:t>第一ペテロ1章12節</w:t>
        </w:r>
      </w:hyperlink>
      <w:r w:rsidRPr="003C083E">
        <w:rPr>
          <w:rFonts w:ascii="ＭＳ Ｐ明朝" w:eastAsia="ＭＳ Ｐ明朝" w:hAnsi="ＭＳ Ｐ明朝" w:cs="ＭＳ Ｐゴシック"/>
          <w:kern w:val="0"/>
          <w:sz w:val="24"/>
          <w14:ligatures w14:val="none"/>
        </w:rPr>
        <w:t>）。</w:t>
      </w:r>
      <w:r w:rsidR="00817DA4">
        <w:rPr>
          <w:rStyle w:val="ac"/>
          <w:rFonts w:ascii="ＭＳ Ｐ明朝" w:eastAsia="ＭＳ Ｐ明朝" w:hAnsi="ＭＳ Ｐ明朝" w:cs="ＭＳ Ｐゴシック"/>
          <w:kern w:val="0"/>
          <w:sz w:val="24"/>
          <w14:ligatures w14:val="none"/>
        </w:rPr>
        <w:footnoteReference w:id="6"/>
      </w:r>
    </w:p>
    <w:p w14:paraId="105483C8"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15504D40" w14:textId="2DE185A0" w:rsidR="003C083E" w:rsidRPr="003C083E" w:rsidRDefault="003C083E" w:rsidP="003C083E">
      <w:pPr>
        <w:widowControl/>
        <w:rPr>
          <w:rFonts w:ascii="游明朝" w:eastAsia="游明朝" w:hAnsi="游明朝" w:cs="ＭＳ Ｐゴシック"/>
          <w:kern w:val="0"/>
          <w:szCs w:val="21"/>
          <w14:ligatures w14:val="none"/>
        </w:rPr>
      </w:pPr>
      <w:r w:rsidRPr="003C083E">
        <w:rPr>
          <w:rFonts w:ascii="HGP明朝E" w:eastAsia="HGP明朝E" w:hAnsi="HGP明朝E" w:cs="ＭＳ Ｐゴシック"/>
          <w:kern w:val="0"/>
          <w:sz w:val="24"/>
          <w14:ligatures w14:val="none"/>
        </w:rPr>
        <w:t xml:space="preserve">キリストの苦難： </w:t>
      </w:r>
      <w:r w:rsidRPr="003C083E">
        <w:rPr>
          <w:rFonts w:ascii="ＭＳ Ｐ明朝" w:eastAsia="ＭＳ Ｐ明朝" w:hAnsi="ＭＳ Ｐ明朝" w:cs="ＭＳ Ｐゴシック"/>
          <w:kern w:val="0"/>
          <w:sz w:val="24"/>
          <w14:ligatures w14:val="none"/>
        </w:rPr>
        <w:t>やがて現れる栄光はすべて、ただ一つの土台、すなわちイエス・キリスト、その完全なお方と、私たちのために苦しみを受けられたその完全な御業の上に築かれています（</w:t>
      </w:r>
      <w:hyperlink r:id="rId92" w:anchor="3:11" w:tgtFrame="_blank" w:tooltip="なぜなら、すでにすえられている土台以外のものをすえることは、だれにもできない。そして、この土台はイエス・キリストである。" w:history="1">
        <w:r w:rsidRPr="003C083E">
          <w:rPr>
            <w:rFonts w:ascii="ＭＳ Ｐ明朝" w:eastAsia="ＭＳ Ｐ明朝" w:hAnsi="ＭＳ Ｐ明朝" w:cs="ＭＳ Ｐゴシック"/>
            <w:color w:val="0563C1"/>
            <w:kern w:val="0"/>
            <w:sz w:val="24"/>
            <w:u w:val="single"/>
            <w14:ligatures w14:val="none"/>
          </w:rPr>
          <w:t>第一コリント3章11節</w:t>
        </w:r>
      </w:hyperlink>
      <w:r w:rsidRPr="003C083E">
        <w:rPr>
          <w:rFonts w:ascii="ＭＳ Ｐ明朝" w:eastAsia="ＭＳ Ｐ明朝" w:hAnsi="ＭＳ Ｐ明朝" w:cs="ＭＳ Ｐゴシック"/>
          <w:kern w:val="0"/>
          <w:sz w:val="24"/>
          <w14:ligatures w14:val="none"/>
        </w:rPr>
        <w:t>）。イエスは、私たちの罪のため、そして全世界の罪のために死なれました。この真理こそ、私たちが信じるすべてのこと、私たちのすべての希望と期待の土台です。主が私たちのためにご自身をささげられたことの偉大さは、今の私たちには到底十分に理解することはできません。しかし、それが人類の歴史においても御使いの歴史においても、これまで起こった中で最も偉大な出来事であったことだけは分かります。それだけではありません。主がすべての罪の代価を負うために火の中へ入られたことは、私たちの想像をはるかに超える出来事です。その犠牲のほんのわずかな一部分でさえ理解を超えており、その価値は測ることができません。イエスがおられなければ、歴史そのものも存在せず、歴史に意味もありません。もし主が私たちのために苦しむことを望まれなかったなら、私たちは滅びていたでしょう。そして、その滅びがどれほど恐ろしいものかは、考えるだけでも身震いするほどです。神であられるにもかかわらず人となり、この世を完全に歩まれ、サタンの手先となった人間と御使いたちから激しい攻撃を受け、十字架の苦しみとその前後のあらゆる辱めを忍ばれました。これら一つ一つの犠牲は、それだけでも私たちを畏敬の念で震えさせるに十分です。しかし、そのどれ一つとして、主が私たちのために暗闇の中へ入り、炎の中から立ち上がられ（</w:t>
      </w:r>
      <w:hyperlink r:id="rId93" w:anchor="13:20" w:tgtFrame="_blank" w:tooltip="すなわち炎が祭壇から天にあがったとき、主の使は祭壇の炎のうちにあってのぼった。マノアとその妻は見て、地にひれ伏した。" w:history="1">
        <w:r w:rsidRPr="003C083E">
          <w:rPr>
            <w:rFonts w:ascii="ＭＳ Ｐ明朝" w:eastAsia="ＭＳ Ｐ明朝" w:hAnsi="ＭＳ Ｐ明朝" w:cs="ＭＳ Ｐゴシック"/>
            <w:color w:val="0563C1"/>
            <w:kern w:val="0"/>
            <w:sz w:val="24"/>
            <w:u w:val="single"/>
            <w14:ligatures w14:val="none"/>
          </w:rPr>
          <w:t>士師記13章20節</w:t>
        </w:r>
      </w:hyperlink>
      <w:r w:rsidRPr="003C083E">
        <w:rPr>
          <w:rFonts w:ascii="ＭＳ Ｐ明朝" w:eastAsia="ＭＳ Ｐ明朝" w:hAnsi="ＭＳ Ｐ明朝" w:cs="ＭＳ Ｐゴシック"/>
          <w:kern w:val="0"/>
          <w:sz w:val="24"/>
          <w14:ligatures w14:val="none"/>
        </w:rPr>
        <w:t>）、焼かれても焼き尽くされることなく（</w:t>
      </w:r>
      <w:hyperlink r:id="rId94" w:anchor="3:2" w:tgtFrame="_blank" w:tooltip="ときに主の使は、しばの中の炎のうちに彼に現れた。彼が見ると、しばは火に燃えているのに、そのしばはなくならなかった。" w:history="1">
        <w:r w:rsidRPr="003C083E">
          <w:rPr>
            <w:rFonts w:ascii="ＭＳ Ｐ明朝" w:eastAsia="ＭＳ Ｐ明朝" w:hAnsi="ＭＳ Ｐ明朝" w:cs="ＭＳ Ｐゴシック"/>
            <w:color w:val="0563C1"/>
            <w:kern w:val="0"/>
            <w:sz w:val="24"/>
            <w:u w:val="single"/>
            <w14:ligatures w14:val="none"/>
          </w:rPr>
          <w:t>出エジプト3章2節</w:t>
        </w:r>
      </w:hyperlink>
      <w:r w:rsidRPr="003C083E">
        <w:rPr>
          <w:rFonts w:ascii="ＭＳ Ｐ明朝" w:eastAsia="ＭＳ Ｐ明朝" w:hAnsi="ＭＳ Ｐ明朝" w:cs="ＭＳ Ｐゴシック"/>
          <w:kern w:val="0"/>
          <w:sz w:val="24"/>
          <w14:ligatures w14:val="none"/>
        </w:rPr>
        <w:t>）、私たちのすべての罪のためになだめを成し遂げられるまで苦しまれたことには到底及びません。私たちは、自分の最も軽い罪に対する最も小さな罰でさえ受けるにふさわしくなく、また受けることもできず、正直に言えば、それを受けようともしませんでした。しかし、イエスはそれを私たちのために負ってくださいました。私たちを救い、ご自身の花嫁、すなわちキリストの教会として、ご自身のものとするためです。</w:t>
      </w:r>
      <w:r w:rsidR="000F5EA6">
        <w:rPr>
          <w:rStyle w:val="ac"/>
          <w:rFonts w:ascii="ＭＳ Ｐ明朝" w:eastAsia="ＭＳ Ｐ明朝" w:hAnsi="ＭＳ Ｐ明朝" w:cs="ＭＳ Ｐゴシック"/>
          <w:kern w:val="0"/>
          <w:sz w:val="24"/>
          <w14:ligatures w14:val="none"/>
        </w:rPr>
        <w:footnoteReference w:id="7"/>
      </w:r>
    </w:p>
    <w:p w14:paraId="44B04F90"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3AE933CF" w14:textId="77777777" w:rsidR="003C083E" w:rsidRPr="003C083E" w:rsidRDefault="003C083E" w:rsidP="003C083E">
      <w:pPr>
        <w:widowControl/>
        <w:ind w:left="240" w:firstLine="240"/>
        <w:rPr>
          <w:rFonts w:ascii="游明朝" w:eastAsia="游明朝" w:hAnsi="游明朝" w:cs="ＭＳ Ｐゴシック"/>
          <w:kern w:val="0"/>
          <w:szCs w:val="21"/>
          <w14:ligatures w14:val="none"/>
        </w:rPr>
      </w:pPr>
      <w:r w:rsidRPr="003C083E">
        <w:rPr>
          <w:rFonts w:ascii="BIZ UDPゴシック" w:eastAsia="BIZ UDPゴシック" w:hAnsi="BIZ UDPゴシック" w:cs="ＭＳ Ｐゴシック"/>
          <w:kern w:val="0"/>
          <w:sz w:val="24"/>
          <w14:ligatures w14:val="none"/>
        </w:rPr>
        <w:lastRenderedPageBreak/>
        <w:t>「喜ぼう。歓喜して神をほめたたえよう。小羊の婚宴の時が来て、その花嫁は用意ができたからである。」</w:t>
      </w:r>
      <w:r w:rsidRPr="003C083E">
        <w:rPr>
          <w:rFonts w:ascii="ＭＳ Ｐ明朝" w:eastAsia="ＭＳ Ｐ明朝" w:hAnsi="ＭＳ Ｐ明朝" w:cs="ＭＳ Ｐゴシック"/>
          <w:kern w:val="0"/>
          <w:sz w:val="24"/>
          <w14:ligatures w14:val="none"/>
        </w:rPr>
        <w:t>（</w:t>
      </w:r>
      <w:hyperlink r:id="rId95" w:anchor="19:7" w:tgtFrame="_blank" w:tooltip="わたしたちは喜び楽しみ、神をあがめまつろう。小羊の婚姻の時がきて、花嫁はその用意をしたからである。" w:history="1">
        <w:r w:rsidRPr="003C083E">
          <w:rPr>
            <w:rFonts w:ascii="ＭＳ Ｐ明朝" w:eastAsia="ＭＳ Ｐ明朝" w:hAnsi="ＭＳ Ｐ明朝" w:cs="ＭＳ Ｐゴシック"/>
            <w:color w:val="0563C1"/>
            <w:kern w:val="0"/>
            <w:sz w:val="24"/>
            <w:u w:val="single"/>
            <w14:ligatures w14:val="none"/>
          </w:rPr>
          <w:t>黙示録19章7節</w:t>
        </w:r>
      </w:hyperlink>
      <w:r w:rsidRPr="003C083E">
        <w:rPr>
          <w:rFonts w:ascii="ＭＳ Ｐ明朝" w:eastAsia="ＭＳ Ｐ明朝" w:hAnsi="ＭＳ Ｐ明朝" w:cs="ＭＳ Ｐゴシック"/>
          <w:kern w:val="0"/>
          <w:sz w:val="24"/>
          <w14:ligatures w14:val="none"/>
        </w:rPr>
        <w:t>/NIV訳） </w:t>
      </w:r>
    </w:p>
    <w:p w14:paraId="1F7566A4"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ＭＳ Ｐ明朝" w:eastAsia="ＭＳ Ｐ明朝" w:hAnsi="ＭＳ Ｐ明朝" w:cs="ＭＳ Ｐゴシック"/>
          <w:kern w:val="0"/>
          <w:sz w:val="24"/>
          <w14:ligatures w14:val="none"/>
        </w:rPr>
        <w:t> </w:t>
      </w:r>
    </w:p>
    <w:p w14:paraId="75EF5E44" w14:textId="77777777" w:rsidR="003C083E" w:rsidRPr="003C083E" w:rsidRDefault="003C083E" w:rsidP="003C083E">
      <w:pPr>
        <w:widowControl/>
        <w:rPr>
          <w:rFonts w:ascii="游明朝" w:eastAsia="游明朝" w:hAnsi="游明朝" w:cs="ＭＳ Ｐゴシック"/>
          <w:kern w:val="0"/>
          <w:szCs w:val="21"/>
          <w14:ligatures w14:val="none"/>
        </w:rPr>
      </w:pPr>
      <w:r w:rsidRPr="003C083E">
        <w:rPr>
          <w:rFonts w:ascii="HGP明朝E" w:eastAsia="HGP明朝E" w:hAnsi="HGP明朝E" w:cs="ＭＳ Ｐゴシック"/>
          <w:kern w:val="0"/>
          <w:sz w:val="24"/>
          <w14:ligatures w14:val="none"/>
        </w:rPr>
        <w:t xml:space="preserve">結論： </w:t>
      </w:r>
      <w:r w:rsidRPr="003C083E">
        <w:rPr>
          <w:rFonts w:ascii="ＭＳ Ｐ明朝" w:eastAsia="ＭＳ Ｐ明朝" w:hAnsi="ＭＳ Ｐ明朝" w:cs="ＭＳ Ｐゴシック"/>
          <w:kern w:val="0"/>
          <w:sz w:val="24"/>
          <w14:ligatures w14:val="none"/>
        </w:rPr>
        <w:t>今、私たちに与えられているこれらの驚くべき真理は、主がどのような苦しみを私たちに許されるとしても、その中で私たちを慰めてくれます。そして、これらの真理を学び、信じ、それを実践することによって、私たちは、この世の一時的で過ぎ去っていくものではなく、永遠の報いと、私たちのために苦しみ、私たちに永遠のいのちを与えてくださった救い主から、ついに主の御顔を直接仰ぎ見る時に「よくやった」と言っていただけるという確かな希望に目を向けながら、精神的にも霊的にも支えられて歩み続けることができるのです。 </w:t>
      </w:r>
    </w:p>
    <w:sectPr w:rsidR="003C083E" w:rsidRPr="003C083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A8266" w14:textId="77777777" w:rsidR="007C05E1" w:rsidRDefault="007C05E1" w:rsidP="00380B85">
      <w:r>
        <w:separator/>
      </w:r>
    </w:p>
  </w:endnote>
  <w:endnote w:type="continuationSeparator" w:id="0">
    <w:p w14:paraId="1A3E982D" w14:textId="77777777" w:rsidR="007C05E1" w:rsidRDefault="007C05E1" w:rsidP="00380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CC05D" w14:textId="77777777" w:rsidR="007C05E1" w:rsidRDefault="007C05E1" w:rsidP="00380B85">
      <w:r>
        <w:separator/>
      </w:r>
    </w:p>
  </w:footnote>
  <w:footnote w:type="continuationSeparator" w:id="0">
    <w:p w14:paraId="565456BF" w14:textId="77777777" w:rsidR="007C05E1" w:rsidRDefault="007C05E1" w:rsidP="00380B85">
      <w:r>
        <w:continuationSeparator/>
      </w:r>
    </w:p>
  </w:footnote>
  <w:footnote w:id="1">
    <w:p w14:paraId="46554885" w14:textId="60CECDE4" w:rsidR="00380B85" w:rsidRDefault="00380B85">
      <w:pPr>
        <w:pStyle w:val="aa"/>
        <w:rPr>
          <w:rFonts w:hint="eastAsia"/>
        </w:rPr>
      </w:pPr>
      <w:r>
        <w:rPr>
          <w:rStyle w:val="ac"/>
        </w:rPr>
        <w:footnoteRef/>
      </w:r>
      <w:r>
        <w:t xml:space="preserve"> </w:t>
      </w:r>
      <w:r w:rsidRPr="003C083E">
        <w:rPr>
          <w:rFonts w:ascii="ＭＳ Ｐ明朝" w:eastAsia="ＭＳ Ｐ明朝" w:hAnsi="ＭＳ Ｐ明朝" w:cs="Arial"/>
          <w:kern w:val="0"/>
          <w:sz w:val="24"/>
          <w14:ligatures w14:val="none"/>
        </w:rPr>
        <w:t>特に、L・S・チェイファー著『Systematic Theology（組織神学）』第2巻、162-199頁を参照してください。</w:t>
      </w:r>
    </w:p>
  </w:footnote>
  <w:footnote w:id="2">
    <w:p w14:paraId="15A5AA55" w14:textId="4FD51CC8" w:rsidR="00380B85" w:rsidRPr="00380B85" w:rsidRDefault="00380B85" w:rsidP="00380B85">
      <w:pPr>
        <w:widowControl/>
        <w:rPr>
          <w:rFonts w:ascii="ＭＳ Ｐゴシック" w:eastAsia="ＭＳ Ｐゴシック" w:hAnsi="ＭＳ Ｐゴシック" w:cs="Arial" w:hint="eastAsia"/>
          <w:kern w:val="0"/>
          <w:sz w:val="24"/>
          <w14:ligatures w14:val="none"/>
        </w:rPr>
      </w:pPr>
      <w:r>
        <w:rPr>
          <w:rStyle w:val="ac"/>
        </w:rPr>
        <w:footnoteRef/>
      </w:r>
      <w:r>
        <w:t xml:space="preserve"> </w:t>
      </w:r>
      <w:r w:rsidRPr="003C083E">
        <w:rPr>
          <w:rFonts w:ascii="ＭＳ Ｐ明朝" w:eastAsia="ＭＳ Ｐ明朝" w:hAnsi="ＭＳ Ｐ明朝" w:cs="Arial"/>
          <w:kern w:val="0"/>
          <w:sz w:val="24"/>
          <w14:ligatures w14:val="none"/>
        </w:rPr>
        <w:t>この原則についての詳しい説明と更なる資料については、</w:t>
      </w:r>
      <w:hyperlink r:id="rId1" w:tgtFrame="_blank" w:history="1">
        <w:r w:rsidRPr="003C083E">
          <w:rPr>
            <w:rFonts w:ascii="ＭＳ Ｐ明朝" w:eastAsia="ＭＳ Ｐ明朝" w:hAnsi="ＭＳ Ｐ明朝" w:cs="Arial"/>
            <w:color w:val="0563C1"/>
            <w:kern w:val="0"/>
            <w:sz w:val="24"/>
            <w:u w:val="single"/>
            <w14:ligatures w14:val="none"/>
          </w:rPr>
          <w:t>『サタンの反乱』第3部「人間の目的、創造と堕落」</w:t>
        </w:r>
      </w:hyperlink>
      <w:r w:rsidRPr="003C083E">
        <w:rPr>
          <w:rFonts w:ascii="ＭＳ Ｐ明朝" w:eastAsia="ＭＳ Ｐ明朝" w:hAnsi="ＭＳ Ｐ明朝" w:cs="Arial"/>
          <w:kern w:val="0"/>
          <w:sz w:val="24"/>
          <w14:ligatures w14:val="none"/>
        </w:rPr>
        <w:t>、および</w:t>
      </w:r>
      <w:hyperlink r:id="rId2" w:tgtFrame="_blank" w:history="1">
        <w:r w:rsidRPr="003C083E">
          <w:rPr>
            <w:rFonts w:ascii="ＭＳ Ｐ明朝" w:eastAsia="ＭＳ Ｐ明朝" w:hAnsi="ＭＳ Ｐ明朝" w:cs="Arial"/>
            <w:color w:val="0563C1"/>
            <w:kern w:val="0"/>
            <w:sz w:val="24"/>
            <w:u w:val="single"/>
            <w14:ligatures w14:val="none"/>
          </w:rPr>
          <w:t>『聖書の基礎』第3部A「人間論」（Anthropology）</w:t>
        </w:r>
      </w:hyperlink>
      <w:r w:rsidRPr="003C083E">
        <w:rPr>
          <w:rFonts w:ascii="ＭＳ Ｐ明朝" w:eastAsia="ＭＳ Ｐ明朝" w:hAnsi="ＭＳ Ｐ明朝" w:cs="Arial"/>
          <w:kern w:val="0"/>
          <w:sz w:val="24"/>
          <w14:ligatures w14:val="none"/>
        </w:rPr>
        <w:t>＜英文。未翻訳＞を参照してください。 </w:t>
      </w:r>
    </w:p>
  </w:footnote>
  <w:footnote w:id="3">
    <w:p w14:paraId="1BCB2128" w14:textId="29099D83" w:rsidR="00072735" w:rsidRDefault="00072735">
      <w:pPr>
        <w:pStyle w:val="aa"/>
        <w:rPr>
          <w:rFonts w:hint="eastAsia"/>
        </w:rPr>
      </w:pPr>
      <w:r>
        <w:rPr>
          <w:rStyle w:val="ac"/>
        </w:rPr>
        <w:footnoteRef/>
      </w:r>
      <w:r>
        <w:t xml:space="preserve"> </w:t>
      </w:r>
      <w:r w:rsidRPr="003C083E">
        <w:rPr>
          <w:rFonts w:ascii="ＭＳ Ｐ明朝" w:eastAsia="ＭＳ Ｐ明朝" w:hAnsi="ＭＳ Ｐ明朝" w:cs="Arial"/>
          <w:kern w:val="0"/>
          <w:sz w:val="24"/>
          <w14:ligatures w14:val="none"/>
        </w:rPr>
        <w:t>霊的な新生と永遠のいのちという主題については、本シリーズ</w:t>
      </w:r>
      <w:hyperlink r:id="rId3" w:tgtFrame="_blank" w:history="1">
        <w:r w:rsidRPr="003C083E">
          <w:rPr>
            <w:rFonts w:ascii="ＭＳ Ｐ明朝" w:eastAsia="ＭＳ Ｐ明朝" w:hAnsi="ＭＳ Ｐ明朝" w:cs="Arial"/>
            <w:color w:val="0563C1"/>
            <w:kern w:val="0"/>
            <w:sz w:val="24"/>
            <w:u w:val="single"/>
            <w14:ligatures w14:val="none"/>
          </w:rPr>
          <w:t>#19「霊的な再生」</w:t>
        </w:r>
      </w:hyperlink>
      <w:r w:rsidRPr="003C083E">
        <w:rPr>
          <w:rFonts w:ascii="ＭＳ Ｐ明朝" w:eastAsia="ＭＳ Ｐ明朝" w:hAnsi="ＭＳ Ｐ明朝" w:cs="Arial"/>
          <w:kern w:val="0"/>
          <w:sz w:val="24"/>
          <w14:ligatures w14:val="none"/>
        </w:rPr>
        <w:t>（Spiritual Rebirth）、および『Bible Basics』第4B部「救済論」（Soteriology）を参照してください。</w:t>
      </w:r>
      <w:r w:rsidRPr="003C083E">
        <w:rPr>
          <w:rFonts w:ascii="ＭＳ Ｐゴシック" w:eastAsia="ＭＳ Ｐゴシック" w:hAnsi="ＭＳ Ｐゴシック" w:cs="Arial"/>
          <w:kern w:val="0"/>
          <w:sz w:val="24"/>
          <w14:ligatures w14:val="none"/>
        </w:rPr>
        <w:t> </w:t>
      </w:r>
    </w:p>
  </w:footnote>
  <w:footnote w:id="4">
    <w:p w14:paraId="1934A86F" w14:textId="6348CACA" w:rsidR="001873E2" w:rsidRPr="001873E2" w:rsidRDefault="001873E2" w:rsidP="001873E2">
      <w:pPr>
        <w:widowControl/>
        <w:rPr>
          <w:rFonts w:ascii="ＭＳ Ｐゴシック" w:eastAsia="ＭＳ Ｐゴシック" w:hAnsi="ＭＳ Ｐゴシック" w:cs="Arial" w:hint="eastAsia"/>
          <w:kern w:val="0"/>
          <w:sz w:val="24"/>
          <w14:ligatures w14:val="none"/>
        </w:rPr>
      </w:pPr>
      <w:r>
        <w:rPr>
          <w:rStyle w:val="ac"/>
        </w:rPr>
        <w:footnoteRef/>
      </w:r>
      <w:r>
        <w:t xml:space="preserve"> </w:t>
      </w:r>
      <w:r w:rsidRPr="003C083E">
        <w:rPr>
          <w:rFonts w:ascii="ＭＳ Ｐゴシック" w:eastAsia="ＭＳ Ｐゴシック" w:hAnsi="ＭＳ Ｐゴシック" w:cs="Arial"/>
          <w:kern w:val="0"/>
          <w:sz w:val="24"/>
          <w14:ligatures w14:val="none"/>
        </w:rPr>
        <w:t>『来たる艱難期』第6部「最終の事柄」（Last Things）のI.7節「教会の裁きと報い」（</w:t>
      </w:r>
      <w:hyperlink r:id="rId4" w:anchor="7._The_Judgment_of_the_Church" w:tgtFrame="_blank" w:history="1">
        <w:r w:rsidRPr="003C083E">
          <w:rPr>
            <w:rFonts w:ascii="ＭＳ Ｐゴシック" w:eastAsia="ＭＳ Ｐゴシック" w:hAnsi="ＭＳ Ｐゴシック" w:cs="Arial"/>
            <w:color w:val="0563C1"/>
            <w:kern w:val="0"/>
            <w:sz w:val="24"/>
            <w:u w:val="single"/>
            <w14:ligatures w14:val="none"/>
          </w:rPr>
          <w:t>The Judgment and Reward of the Church</w:t>
        </w:r>
      </w:hyperlink>
      <w:r w:rsidRPr="003C083E">
        <w:rPr>
          <w:rFonts w:ascii="ＭＳ Ｐゴシック" w:eastAsia="ＭＳ Ｐゴシック" w:hAnsi="ＭＳ Ｐゴシック" w:cs="Arial"/>
          <w:kern w:val="0"/>
          <w:sz w:val="24"/>
          <w14:ligatures w14:val="none"/>
        </w:rPr>
        <w:t>）を参照してください。 </w:t>
      </w:r>
    </w:p>
  </w:footnote>
  <w:footnote w:id="5">
    <w:p w14:paraId="7E0C8C6B" w14:textId="0E142706" w:rsidR="00817DA4" w:rsidRPr="00817DA4" w:rsidRDefault="00817DA4" w:rsidP="00817DA4">
      <w:pPr>
        <w:widowControl/>
        <w:rPr>
          <w:rFonts w:hint="eastAsia"/>
        </w:rPr>
      </w:pPr>
      <w:r>
        <w:rPr>
          <w:rStyle w:val="ac"/>
        </w:rPr>
        <w:footnoteRef/>
      </w:r>
      <w:r>
        <w:t xml:space="preserve"> </w:t>
      </w:r>
      <w:r w:rsidRPr="003C083E">
        <w:rPr>
          <w:rFonts w:ascii="ＭＳ Ｐ明朝" w:eastAsia="ＭＳ Ｐ明朝" w:hAnsi="ＭＳ Ｐ明朝" w:cs="Arial"/>
          <w:kern w:val="0"/>
          <w:szCs w:val="21"/>
          <w14:ligatures w14:val="none"/>
        </w:rPr>
        <w:t>この点については、本シリーズ第22課、および</w:t>
      </w:r>
      <w:hyperlink r:id="rId5" w:tgtFrame="_blank" w:tooltip="＜リンク先ファイルの7頁-を参照下さい＞" w:history="1">
        <w:r w:rsidRPr="003C083E">
          <w:rPr>
            <w:rFonts w:ascii="ＭＳ Ｐ明朝" w:eastAsia="ＭＳ Ｐ明朝" w:hAnsi="ＭＳ Ｐ明朝" w:cs="Arial"/>
            <w:color w:val="0563C1"/>
            <w:kern w:val="0"/>
            <w:szCs w:val="21"/>
            <w:u w:val="single"/>
            <w14:ligatures w14:val="none"/>
          </w:rPr>
          <w:t>『サタンの反乱』第1部.I.2.d.「御使いたちはいくつかの重要な点で人間と似ている」</w:t>
        </w:r>
      </w:hyperlink>
      <w:r w:rsidRPr="003C083E">
        <w:rPr>
          <w:rFonts w:ascii="ＭＳ Ｐ明朝" w:eastAsia="ＭＳ Ｐ明朝" w:hAnsi="ＭＳ Ｐ明朝" w:cs="Arial"/>
          <w:kern w:val="0"/>
          <w:szCs w:val="21"/>
          <w14:ligatures w14:val="none"/>
        </w:rPr>
        <w:t>を参照してください。また、地上の出来事が、すでに世を去った信者たちによっても天から見守られている可能性については、</w:t>
      </w:r>
      <w:hyperlink r:id="rId6" w:tgtFrame="_blank" w:tooltip="＜リンク先ファイルの37頁-を参照下さい＞" w:history="1">
        <w:r w:rsidRPr="003C083E">
          <w:rPr>
            <w:rFonts w:ascii="ＭＳ Ｐ明朝" w:eastAsia="ＭＳ Ｐ明朝" w:hAnsi="ＭＳ Ｐ明朝" w:cs="Arial"/>
            <w:color w:val="0563C1"/>
            <w:kern w:val="0"/>
            <w:szCs w:val="21"/>
            <w:u w:val="single"/>
            <w14:ligatures w14:val="none"/>
          </w:rPr>
          <w:t>『来たる艱難期』第2部B.「天の海」（The Heavenly Sea）</w:t>
        </w:r>
      </w:hyperlink>
      <w:r w:rsidRPr="003C083E">
        <w:rPr>
          <w:rFonts w:ascii="ＭＳ Ｐ明朝" w:eastAsia="ＭＳ Ｐ明朝" w:hAnsi="ＭＳ Ｐ明朝" w:cs="Arial"/>
          <w:kern w:val="0"/>
          <w:szCs w:val="21"/>
          <w14:ligatures w14:val="none"/>
        </w:rPr>
        <w:t>の項を参照してください。</w:t>
      </w:r>
      <w:r w:rsidRPr="003C083E">
        <w:rPr>
          <w:rFonts w:ascii="游明朝" w:eastAsia="游明朝" w:hAnsi="游明朝" w:cs="Arial"/>
          <w:kern w:val="0"/>
          <w:szCs w:val="21"/>
          <w14:ligatures w14:val="none"/>
        </w:rPr>
        <w:t> </w:t>
      </w:r>
    </w:p>
  </w:footnote>
  <w:footnote w:id="6">
    <w:p w14:paraId="0AEB0FAB" w14:textId="48F04A79" w:rsidR="00817DA4" w:rsidRDefault="00817DA4">
      <w:pPr>
        <w:pStyle w:val="aa"/>
        <w:rPr>
          <w:rFonts w:hint="eastAsia"/>
        </w:rPr>
      </w:pPr>
      <w:r>
        <w:rPr>
          <w:rStyle w:val="ac"/>
        </w:rPr>
        <w:footnoteRef/>
      </w:r>
      <w:r>
        <w:t xml:space="preserve"> </w:t>
      </w:r>
      <w:hyperlink r:id="rId7" w:tgtFrame="_blank" w:history="1">
        <w:r w:rsidRPr="003C083E">
          <w:rPr>
            <w:rFonts w:ascii="ＭＳ Ｐ明朝" w:eastAsia="ＭＳ Ｐ明朝" w:hAnsi="ＭＳ Ｐ明朝" w:cs="ＭＳ Ｐゴシック"/>
            <w:color w:val="0563C1"/>
            <w:kern w:val="0"/>
            <w:szCs w:val="21"/>
            <w:u w:val="single"/>
            <w14:ligatures w14:val="none"/>
          </w:rPr>
          <w:t>『聖書の基礎』第5部「聖霊論――聖霊についての研究」（Pneumatology: the Study of the Holy Spirit）</w:t>
        </w:r>
      </w:hyperlink>
      <w:r w:rsidRPr="003C083E">
        <w:rPr>
          <w:rFonts w:ascii="ＭＳ Ｐ明朝" w:eastAsia="ＭＳ Ｐ明朝" w:hAnsi="ＭＳ Ｐ明朝" w:cs="ＭＳ Ｐゴシック"/>
          <w:kern w:val="0"/>
          <w:szCs w:val="21"/>
          <w14:ligatures w14:val="none"/>
        </w:rPr>
        <w:t>を参照してください。</w:t>
      </w:r>
    </w:p>
  </w:footnote>
  <w:footnote w:id="7">
    <w:p w14:paraId="3FD028C9" w14:textId="28C013E6" w:rsidR="000F5EA6" w:rsidRDefault="000F5EA6">
      <w:pPr>
        <w:pStyle w:val="aa"/>
        <w:rPr>
          <w:rFonts w:hint="eastAsia"/>
        </w:rPr>
      </w:pPr>
      <w:r>
        <w:rPr>
          <w:rStyle w:val="ac"/>
        </w:rPr>
        <w:footnoteRef/>
      </w:r>
      <w:r>
        <w:t xml:space="preserve"> </w:t>
      </w:r>
      <w:hyperlink r:id="rId8" w:tgtFrame="_blank" w:tooltip="＜リンク先ファイルの228頁-を参照下さい＞" w:history="1">
        <w:r w:rsidRPr="003C083E">
          <w:rPr>
            <w:rFonts w:ascii="游明朝" w:eastAsia="游明朝" w:hAnsi="游明朝" w:cs="ＭＳ Ｐゴシック"/>
            <w:color w:val="0563C1"/>
            <w:kern w:val="0"/>
            <w:szCs w:val="21"/>
            <w:u w:val="single"/>
            <w14:ligatures w14:val="none"/>
          </w:rPr>
          <w:t>『聖書の基礎』第4部A「イエス・キリストについての研究」（Christology）のII.5.「キリストの霊的な死」</w:t>
        </w:r>
      </w:hyperlink>
      <w:r w:rsidRPr="003C083E">
        <w:rPr>
          <w:rFonts w:ascii="游明朝" w:eastAsia="游明朝" w:hAnsi="游明朝" w:cs="ＭＳ Ｐゴシック"/>
          <w:kern w:val="0"/>
          <w:szCs w:val="21"/>
          <w14:ligatures w14:val="none"/>
        </w:rPr>
        <w:t>を参照してください。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51"/>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83E"/>
    <w:rsid w:val="00072735"/>
    <w:rsid w:val="000F5EA6"/>
    <w:rsid w:val="001873E2"/>
    <w:rsid w:val="00380B85"/>
    <w:rsid w:val="003C083E"/>
    <w:rsid w:val="00586679"/>
    <w:rsid w:val="007C05E1"/>
    <w:rsid w:val="00817D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1FB8328"/>
  <w15:chartTrackingRefBased/>
  <w15:docId w15:val="{FDE15F5E-B24A-42C9-99BD-670B28E11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C083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C083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C083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C083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C083E"/>
    <w:pPr>
      <w:keepNext/>
      <w:keepLines/>
      <w:spacing w:before="80" w:after="4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C083E"/>
    <w:pPr>
      <w:keepNext/>
      <w:keepLines/>
      <w:spacing w:before="80" w:after="4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C083E"/>
    <w:pPr>
      <w:keepNext/>
      <w:keepLines/>
      <w:spacing w:before="80" w:after="4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C083E"/>
    <w:pPr>
      <w:keepNext/>
      <w:keepLines/>
      <w:spacing w:before="80" w:after="4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C083E"/>
    <w:pPr>
      <w:keepNext/>
      <w:keepLines/>
      <w:spacing w:before="80" w:after="4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C08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C08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C083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C08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C08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C08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C08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C08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C08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C083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C08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083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C08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C083E"/>
    <w:pPr>
      <w:spacing w:before="160" w:after="160"/>
      <w:jc w:val="center"/>
    </w:pPr>
    <w:rPr>
      <w:i/>
      <w:iCs/>
      <w:color w:val="404040" w:themeColor="text1" w:themeTint="BF"/>
    </w:rPr>
  </w:style>
  <w:style w:type="character" w:customStyle="1" w:styleId="a8">
    <w:name w:val="引用文 (文字)"/>
    <w:basedOn w:val="a0"/>
    <w:link w:val="a7"/>
    <w:uiPriority w:val="29"/>
    <w:rsid w:val="003C083E"/>
    <w:rPr>
      <w:i/>
      <w:iCs/>
      <w:color w:val="404040" w:themeColor="text1" w:themeTint="BF"/>
    </w:rPr>
  </w:style>
  <w:style w:type="paragraph" w:styleId="a9">
    <w:name w:val="List Paragraph"/>
    <w:basedOn w:val="a"/>
    <w:uiPriority w:val="34"/>
    <w:qFormat/>
    <w:rsid w:val="003C083E"/>
    <w:pPr>
      <w:ind w:left="720"/>
      <w:contextualSpacing/>
    </w:pPr>
  </w:style>
  <w:style w:type="character" w:styleId="21">
    <w:name w:val="Intense Emphasis"/>
    <w:basedOn w:val="a0"/>
    <w:uiPriority w:val="21"/>
    <w:qFormat/>
    <w:rsid w:val="003C083E"/>
    <w:rPr>
      <w:i/>
      <w:iCs/>
      <w:color w:val="2F5496" w:themeColor="accent1" w:themeShade="BF"/>
    </w:rPr>
  </w:style>
  <w:style w:type="paragraph" w:styleId="22">
    <w:name w:val="Intense Quote"/>
    <w:basedOn w:val="a"/>
    <w:next w:val="a"/>
    <w:link w:val="23"/>
    <w:uiPriority w:val="30"/>
    <w:qFormat/>
    <w:rsid w:val="003C08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C083E"/>
    <w:rPr>
      <w:i/>
      <w:iCs/>
      <w:color w:val="2F5496" w:themeColor="accent1" w:themeShade="BF"/>
    </w:rPr>
  </w:style>
  <w:style w:type="character" w:styleId="24">
    <w:name w:val="Intense Reference"/>
    <w:basedOn w:val="a0"/>
    <w:uiPriority w:val="32"/>
    <w:qFormat/>
    <w:rsid w:val="003C083E"/>
    <w:rPr>
      <w:b/>
      <w:bCs/>
      <w:smallCaps/>
      <w:color w:val="2F5496" w:themeColor="accent1" w:themeShade="BF"/>
      <w:spacing w:val="5"/>
    </w:rPr>
  </w:style>
  <w:style w:type="paragraph" w:styleId="aa">
    <w:name w:val="footnote text"/>
    <w:basedOn w:val="a"/>
    <w:link w:val="ab"/>
    <w:uiPriority w:val="99"/>
    <w:semiHidden/>
    <w:unhideWhenUsed/>
    <w:rsid w:val="00380B85"/>
    <w:pPr>
      <w:snapToGrid w:val="0"/>
    </w:pPr>
  </w:style>
  <w:style w:type="character" w:customStyle="1" w:styleId="ab">
    <w:name w:val="脚注文字列 (文字)"/>
    <w:basedOn w:val="a0"/>
    <w:link w:val="aa"/>
    <w:uiPriority w:val="99"/>
    <w:semiHidden/>
    <w:rsid w:val="00380B85"/>
  </w:style>
  <w:style w:type="character" w:styleId="ac">
    <w:name w:val="footnote reference"/>
    <w:basedOn w:val="a0"/>
    <w:uiPriority w:val="99"/>
    <w:semiHidden/>
    <w:unhideWhenUsed/>
    <w:rsid w:val="00380B85"/>
    <w:rPr>
      <w:vertAlign w:val="superscript"/>
    </w:rPr>
  </w:style>
  <w:style w:type="character" w:styleId="ad">
    <w:name w:val="Hyperlink"/>
    <w:basedOn w:val="a0"/>
    <w:uiPriority w:val="99"/>
    <w:unhideWhenUsed/>
    <w:rsid w:val="001873E2"/>
    <w:rPr>
      <w:color w:val="0563C1" w:themeColor="hyperlink"/>
      <w:u w:val="single"/>
    </w:rPr>
  </w:style>
  <w:style w:type="character" w:styleId="ae">
    <w:name w:val="Unresolved Mention"/>
    <w:basedOn w:val="a0"/>
    <w:uiPriority w:val="99"/>
    <w:semiHidden/>
    <w:unhideWhenUsed/>
    <w:rsid w:val="00187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pn.bible/kougo/rev" TargetMode="External"/><Relationship Id="rId21" Type="http://schemas.openxmlformats.org/officeDocument/2006/relationships/hyperlink" Target="https://jpn.bible/kougo/matt" TargetMode="External"/><Relationship Id="rId42" Type="http://schemas.openxmlformats.org/officeDocument/2006/relationships/hyperlink" Target="https://jpn.bible/kougo/luke" TargetMode="External"/><Relationship Id="rId47" Type="http://schemas.openxmlformats.org/officeDocument/2006/relationships/hyperlink" Target="https://jpn.bible/kougo/phil" TargetMode="External"/><Relationship Id="rId63" Type="http://schemas.openxmlformats.org/officeDocument/2006/relationships/hyperlink" Target="https://jpn.bible/kougo/heb" TargetMode="External"/><Relationship Id="rId68" Type="http://schemas.openxmlformats.org/officeDocument/2006/relationships/hyperlink" Target="https://jpn.bible/kougo/1thess" TargetMode="External"/><Relationship Id="rId84" Type="http://schemas.openxmlformats.org/officeDocument/2006/relationships/hyperlink" Target="https://jpn.bible/kougo/john" TargetMode="External"/><Relationship Id="rId89" Type="http://schemas.openxmlformats.org/officeDocument/2006/relationships/hyperlink" Target="https://jpn.bible/kougo/eph" TargetMode="External"/><Relationship Id="rId16" Type="http://schemas.openxmlformats.org/officeDocument/2006/relationships/hyperlink" Target="https://jpn.bible/kougo/rev" TargetMode="External"/><Relationship Id="rId11" Type="http://schemas.openxmlformats.org/officeDocument/2006/relationships/hyperlink" Target="https://jpn.bible/kougo/rom" TargetMode="External"/><Relationship Id="rId32" Type="http://schemas.openxmlformats.org/officeDocument/2006/relationships/hyperlink" Target="https://jpn.bible/kougo/1pet" TargetMode="External"/><Relationship Id="rId37" Type="http://schemas.openxmlformats.org/officeDocument/2006/relationships/hyperlink" Target="https://jpn.bible/kougo/dan" TargetMode="External"/><Relationship Id="rId53" Type="http://schemas.openxmlformats.org/officeDocument/2006/relationships/hyperlink" Target="https://jpn.bible/kougo/mark" TargetMode="External"/><Relationship Id="rId58" Type="http://schemas.openxmlformats.org/officeDocument/2006/relationships/hyperlink" Target="https://jpn.bible/kougo/gal" TargetMode="External"/><Relationship Id="rId74" Type="http://schemas.openxmlformats.org/officeDocument/2006/relationships/hyperlink" Target="https://jpn.bible/kougo/john" TargetMode="External"/><Relationship Id="rId79" Type="http://schemas.openxmlformats.org/officeDocument/2006/relationships/hyperlink" Target="https://jpn.bible/kougo/rom" TargetMode="External"/><Relationship Id="rId5" Type="http://schemas.openxmlformats.org/officeDocument/2006/relationships/footnotes" Target="footnotes.xml"/><Relationship Id="rId90" Type="http://schemas.openxmlformats.org/officeDocument/2006/relationships/hyperlink" Target="https://jpn.bible/kougo/1cor" TargetMode="External"/><Relationship Id="rId95" Type="http://schemas.openxmlformats.org/officeDocument/2006/relationships/hyperlink" Target="https://jpn.bible/kougo/rev" TargetMode="External"/><Relationship Id="rId22" Type="http://schemas.openxmlformats.org/officeDocument/2006/relationships/hyperlink" Target="https://jpn.bible/kougo/matt" TargetMode="External"/><Relationship Id="rId27" Type="http://schemas.openxmlformats.org/officeDocument/2006/relationships/hyperlink" Target="https://jpn.bible/kougo/rom" TargetMode="External"/><Relationship Id="rId43" Type="http://schemas.openxmlformats.org/officeDocument/2006/relationships/hyperlink" Target="https://jpn.bible/kougo/luke" TargetMode="External"/><Relationship Id="rId48" Type="http://schemas.openxmlformats.org/officeDocument/2006/relationships/hyperlink" Target="https://jpn.bible/kougo/phil" TargetMode="External"/><Relationship Id="rId64" Type="http://schemas.openxmlformats.org/officeDocument/2006/relationships/hyperlink" Target="https://jpn.bible/kougo/phil" TargetMode="External"/><Relationship Id="rId69" Type="http://schemas.openxmlformats.org/officeDocument/2006/relationships/hyperlink" Target="https://darktolight.jp/%e7%a5%9e%e3%81%ae%e9%81%b8%e3%81%b3%e3%81%ae%e7%b5%90%e6%9e%9c/" TargetMode="External"/><Relationship Id="rId80" Type="http://schemas.openxmlformats.org/officeDocument/2006/relationships/hyperlink" Target="https://jpn.bible/kougo/rom" TargetMode="External"/><Relationship Id="rId85" Type="http://schemas.openxmlformats.org/officeDocument/2006/relationships/hyperlink" Target="https://jpn.bible/kougo/1john" TargetMode="External"/><Relationship Id="rId3" Type="http://schemas.openxmlformats.org/officeDocument/2006/relationships/settings" Target="settings.xml"/><Relationship Id="rId12" Type="http://schemas.openxmlformats.org/officeDocument/2006/relationships/hyperlink" Target="https://jpn.bible/kougo/rev" TargetMode="External"/><Relationship Id="rId17" Type="http://schemas.openxmlformats.org/officeDocument/2006/relationships/hyperlink" Target="https://jpn.bible/kougo/rev" TargetMode="External"/><Relationship Id="rId25" Type="http://schemas.openxmlformats.org/officeDocument/2006/relationships/hyperlink" Target="https://jpn.bible/kougo/rev" TargetMode="External"/><Relationship Id="rId33" Type="http://schemas.openxmlformats.org/officeDocument/2006/relationships/hyperlink" Target="https://jpn.bible/kougo/1cor" TargetMode="External"/><Relationship Id="rId38" Type="http://schemas.openxmlformats.org/officeDocument/2006/relationships/hyperlink" Target="https://jpn.bible/kougo/1cor" TargetMode="External"/><Relationship Id="rId46" Type="http://schemas.openxmlformats.org/officeDocument/2006/relationships/hyperlink" Target="https://jpn.bible/kougo/2cor" TargetMode="External"/><Relationship Id="rId59" Type="http://schemas.openxmlformats.org/officeDocument/2006/relationships/hyperlink" Target="https://jpn.bible/kougo/1thess" TargetMode="External"/><Relationship Id="rId67" Type="http://schemas.openxmlformats.org/officeDocument/2006/relationships/hyperlink" Target="https://jpn.bible/kougo/rom" TargetMode="External"/><Relationship Id="rId20" Type="http://schemas.openxmlformats.org/officeDocument/2006/relationships/hyperlink" Target="https://jpn.bible/kougo/1pet" TargetMode="External"/><Relationship Id="rId41" Type="http://schemas.openxmlformats.org/officeDocument/2006/relationships/hyperlink" Target="https://jpn.bible/kougo/eph" TargetMode="External"/><Relationship Id="rId54" Type="http://schemas.openxmlformats.org/officeDocument/2006/relationships/hyperlink" Target="https://jpn.bible/kougo/luke" TargetMode="External"/><Relationship Id="rId62" Type="http://schemas.openxmlformats.org/officeDocument/2006/relationships/hyperlink" Target="https://jpn.bible/kougo/1cor" TargetMode="External"/><Relationship Id="rId70" Type="http://schemas.openxmlformats.org/officeDocument/2006/relationships/hyperlink" Target="https://darktolight.jp/%e8%81%96%e5%8c%96/" TargetMode="External"/><Relationship Id="rId75" Type="http://schemas.openxmlformats.org/officeDocument/2006/relationships/hyperlink" Target="https://jpn.bible/kougo/isa" TargetMode="External"/><Relationship Id="rId83" Type="http://schemas.openxmlformats.org/officeDocument/2006/relationships/hyperlink" Target="https://jpn.bible/kougo/john" TargetMode="External"/><Relationship Id="rId88" Type="http://schemas.openxmlformats.org/officeDocument/2006/relationships/hyperlink" Target="https://jpn.bible/kougo/2tim" TargetMode="External"/><Relationship Id="rId91" Type="http://schemas.openxmlformats.org/officeDocument/2006/relationships/hyperlink" Target="https://jpn.bible/kougo/1pet"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jpn.bible/kougo/rev" TargetMode="External"/><Relationship Id="rId23" Type="http://schemas.openxmlformats.org/officeDocument/2006/relationships/hyperlink" Target="https://jpn.bible/kougo/mark" TargetMode="External"/><Relationship Id="rId28" Type="http://schemas.openxmlformats.org/officeDocument/2006/relationships/hyperlink" Target="https://jpn.bible/kougo/1tim" TargetMode="External"/><Relationship Id="rId36" Type="http://schemas.openxmlformats.org/officeDocument/2006/relationships/hyperlink" Target="https://jpn.bible/kougo/1thess" TargetMode="External"/><Relationship Id="rId49" Type="http://schemas.openxmlformats.org/officeDocument/2006/relationships/hyperlink" Target="https://jpn.bible/kougo/col" TargetMode="External"/><Relationship Id="rId57" Type="http://schemas.openxmlformats.org/officeDocument/2006/relationships/hyperlink" Target="https://jpn.bible/kougo/2cor" TargetMode="External"/><Relationship Id="rId10" Type="http://schemas.openxmlformats.org/officeDocument/2006/relationships/hyperlink" Target="https://jpn.bible/kougo/1cor" TargetMode="External"/><Relationship Id="rId31" Type="http://schemas.openxmlformats.org/officeDocument/2006/relationships/hyperlink" Target="https://jpn.bible/kougo/gen" TargetMode="External"/><Relationship Id="rId44" Type="http://schemas.openxmlformats.org/officeDocument/2006/relationships/hyperlink" Target="https://jpn.bible/kougo/heb" TargetMode="External"/><Relationship Id="rId52" Type="http://schemas.openxmlformats.org/officeDocument/2006/relationships/hyperlink" Target="https://jpn.bible/kougo/matt" TargetMode="External"/><Relationship Id="rId60" Type="http://schemas.openxmlformats.org/officeDocument/2006/relationships/hyperlink" Target="https://jpn.bible/kougo/2thess" TargetMode="External"/><Relationship Id="rId65" Type="http://schemas.openxmlformats.org/officeDocument/2006/relationships/hyperlink" Target="https://jpn.bible/kougo/rom" TargetMode="External"/><Relationship Id="rId73" Type="http://schemas.openxmlformats.org/officeDocument/2006/relationships/hyperlink" Target="https://jpn.bible/kougo/luke" TargetMode="External"/><Relationship Id="rId78" Type="http://schemas.openxmlformats.org/officeDocument/2006/relationships/hyperlink" Target="https://jpn.bible/kougo/ps" TargetMode="External"/><Relationship Id="rId81" Type="http://schemas.openxmlformats.org/officeDocument/2006/relationships/hyperlink" Target="https://jpn.bible/kougo/rom" TargetMode="External"/><Relationship Id="rId86" Type="http://schemas.openxmlformats.org/officeDocument/2006/relationships/hyperlink" Target="https://jpn.bible/kougo/1john" TargetMode="External"/><Relationship Id="rId94" Type="http://schemas.openxmlformats.org/officeDocument/2006/relationships/hyperlink" Target="https://jpn.bible/kougo/exod" TargetMode="External"/><Relationship Id="rId4" Type="http://schemas.openxmlformats.org/officeDocument/2006/relationships/webSettings" Target="webSettings.xml"/><Relationship Id="rId9" Type="http://schemas.openxmlformats.org/officeDocument/2006/relationships/hyperlink" Target="https://jpn.bible/kougo/luke" TargetMode="External"/><Relationship Id="rId13" Type="http://schemas.openxmlformats.org/officeDocument/2006/relationships/hyperlink" Target="https://jpn.bible/kougo/rev" TargetMode="External"/><Relationship Id="rId18" Type="http://schemas.openxmlformats.org/officeDocument/2006/relationships/hyperlink" Target="https://darktolight.jp/%e3%80%8c%e5%be%a9%e6%b4%bb%e3%80%8d%e3%83%9a%e3%83%86%e3%83%ad%e3%81%ae%e6%89%8b%e7%b4%9920%e3%80%80/" TargetMode="External"/><Relationship Id="rId39" Type="http://schemas.openxmlformats.org/officeDocument/2006/relationships/hyperlink" Target="https://jpn.bible/kougo/john" TargetMode="External"/><Relationship Id="rId34" Type="http://schemas.openxmlformats.org/officeDocument/2006/relationships/hyperlink" Target="https://jpn.bible/kougo/gal" TargetMode="External"/><Relationship Id="rId50" Type="http://schemas.openxmlformats.org/officeDocument/2006/relationships/hyperlink" Target="https://jpn.bible/kougo/1pet" TargetMode="External"/><Relationship Id="rId55" Type="http://schemas.openxmlformats.org/officeDocument/2006/relationships/hyperlink" Target="https://jpn.bible/kougo/luke" TargetMode="External"/><Relationship Id="rId76" Type="http://schemas.openxmlformats.org/officeDocument/2006/relationships/hyperlink" Target="https://jpn.bible/kougo/john" TargetMode="External"/><Relationship Id="rId97" Type="http://schemas.openxmlformats.org/officeDocument/2006/relationships/theme" Target="theme/theme1.xml"/><Relationship Id="rId7" Type="http://schemas.openxmlformats.org/officeDocument/2006/relationships/hyperlink" Target="https://ichthys.com/Pet28.htm" TargetMode="External"/><Relationship Id="rId71" Type="http://schemas.openxmlformats.org/officeDocument/2006/relationships/hyperlink" Target="https://darktolight.jp/%e9%9c%8a%e7%9a%84%e3%81%aa%e5%86%8d%e7%94%9f/" TargetMode="External"/><Relationship Id="rId92" Type="http://schemas.openxmlformats.org/officeDocument/2006/relationships/hyperlink" Target="https://jpn.bible/kougo/1cor" TargetMode="External"/><Relationship Id="rId2" Type="http://schemas.openxmlformats.org/officeDocument/2006/relationships/styles" Target="styles.xml"/><Relationship Id="rId29" Type="http://schemas.openxmlformats.org/officeDocument/2006/relationships/hyperlink" Target="https://jpn.bible/kougo/hab" TargetMode="External"/><Relationship Id="rId24" Type="http://schemas.openxmlformats.org/officeDocument/2006/relationships/hyperlink" Target="https://jpn.bible/kougo/1pet" TargetMode="External"/><Relationship Id="rId40" Type="http://schemas.openxmlformats.org/officeDocument/2006/relationships/hyperlink" Target="https://jpn.bible/kougo/1cor" TargetMode="External"/><Relationship Id="rId45" Type="http://schemas.openxmlformats.org/officeDocument/2006/relationships/hyperlink" Target="https://jpn.bible/kougo/rom" TargetMode="External"/><Relationship Id="rId66" Type="http://schemas.openxmlformats.org/officeDocument/2006/relationships/hyperlink" Target="https://jpn.bible/kougo/heb" TargetMode="External"/><Relationship Id="rId87" Type="http://schemas.openxmlformats.org/officeDocument/2006/relationships/hyperlink" Target="https://jpn.bible/kougo/1pet" TargetMode="External"/><Relationship Id="rId61" Type="http://schemas.openxmlformats.org/officeDocument/2006/relationships/hyperlink" Target="https://jpn.bible/kougo/2tim" TargetMode="External"/><Relationship Id="rId82" Type="http://schemas.openxmlformats.org/officeDocument/2006/relationships/hyperlink" Target="https://jpn.bible/kougo/gal" TargetMode="External"/><Relationship Id="rId19" Type="http://schemas.openxmlformats.org/officeDocument/2006/relationships/hyperlink" Target="https://jpn.bible/kougo/heb" TargetMode="External"/><Relationship Id="rId14" Type="http://schemas.openxmlformats.org/officeDocument/2006/relationships/hyperlink" Target="https://jpn.bible/kougo/rev" TargetMode="External"/><Relationship Id="rId30" Type="http://schemas.openxmlformats.org/officeDocument/2006/relationships/hyperlink" Target="https://jpn.bible/kougo/heb" TargetMode="External"/><Relationship Id="rId35" Type="http://schemas.openxmlformats.org/officeDocument/2006/relationships/hyperlink" Target="https://jpn.bible/kougo/1cor" TargetMode="External"/><Relationship Id="rId56" Type="http://schemas.openxmlformats.org/officeDocument/2006/relationships/hyperlink" Target="https://jpn.bible/kougo/acts" TargetMode="External"/><Relationship Id="rId77" Type="http://schemas.openxmlformats.org/officeDocument/2006/relationships/hyperlink" Target="https://jpn.bible/kougo/rev" TargetMode="External"/><Relationship Id="rId8" Type="http://schemas.openxmlformats.org/officeDocument/2006/relationships/hyperlink" Target="https://jpn.bible/kougo/1pet" TargetMode="External"/><Relationship Id="rId51" Type="http://schemas.openxmlformats.org/officeDocument/2006/relationships/hyperlink" Target="https://jpn.bible/kougo/matt" TargetMode="External"/><Relationship Id="rId72" Type="http://schemas.openxmlformats.org/officeDocument/2006/relationships/hyperlink" Target="https://jpn.bible/kougo/phil" TargetMode="External"/><Relationship Id="rId93" Type="http://schemas.openxmlformats.org/officeDocument/2006/relationships/hyperlink" Target="https://jpn.bible/kougo/jud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arktolight.jp/%e8%81%96%e6%9b%b8%e3%81%ae%e5%9f%ba%e6%9c%ac%e3%80%80%e7%ac%ac4%e9%83%a8a%e3%80%80%e3%82%a4%e3%82%a8%e3%82%b9%e3%83%bb%e3%82%ad%e3%83%aa%e3%82%b9%e3%83%88%e3%81%ae%e7%a0%94%e7%a9%b6/" TargetMode="External"/><Relationship Id="rId3" Type="http://schemas.openxmlformats.org/officeDocument/2006/relationships/hyperlink" Target="https://darktolight.jp/%e9%9c%8a%e7%9a%84%e3%81%aa%e5%86%8d%e7%94%9f/" TargetMode="External"/><Relationship Id="rId7" Type="http://schemas.openxmlformats.org/officeDocument/2006/relationships/hyperlink" Target="https://ichthys.com/5-Pneumato.htm" TargetMode="External"/><Relationship Id="rId2" Type="http://schemas.openxmlformats.org/officeDocument/2006/relationships/hyperlink" Target="https://ichthys.com/3A-Anthro.htm" TargetMode="External"/><Relationship Id="rId1" Type="http://schemas.openxmlformats.org/officeDocument/2006/relationships/hyperlink" Target="https://darktolight.jp/%e3%82%b5%e3%82%bf%e3%83%b3%e3%81%ae%e5%8f%8d%e4%b9%b1%e3%80%80%e7%ac%ac%e4%b8%89%e9%83%a8/" TargetMode="External"/><Relationship Id="rId6" Type="http://schemas.openxmlformats.org/officeDocument/2006/relationships/hyperlink" Target="https://darktolight.jp/%e6%9d%a5%e3%81%9f%e3%82%8b%e8%89%b1%e9%9b%a3%e6%9c%9f%ef%bc%92b/" TargetMode="External"/><Relationship Id="rId5" Type="http://schemas.openxmlformats.org/officeDocument/2006/relationships/hyperlink" Target="https://darktolight.jp/%e3%82%b5%e3%82%bf%e3%83%b3%e3%81%ae%e5%8f%8d%e4%b9%b1%e3%81%a8%e8%89%b1%e9%9b%a3%e6%9c%9f%e3%81%b8%e3%81%ae%e5%ba%8f%e7%ab%a0%e3%80%80%e7%ac%ac%e4%b8%89%e9%83%a8/" TargetMode="External"/><Relationship Id="rId4" Type="http://schemas.openxmlformats.org/officeDocument/2006/relationships/hyperlink" Target="https://ichthys.com/Tribulation-Part6.ht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BE789-505D-46C6-A5A3-4346CDE3B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15</Pages>
  <Words>4551</Words>
  <Characters>25941</Characters>
  <Application>Microsoft Office Word</Application>
  <DocSecurity>0</DocSecurity>
  <Lines>216</Lines>
  <Paragraphs>60</Paragraphs>
  <ScaleCrop>false</ScaleCrop>
  <Company/>
  <LinksUpToDate>false</LinksUpToDate>
  <CharactersWithSpaces>30432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昭雄 松岡</dc:creator>
  <cp:keywords/>
  <dc:description/>
  <cp:lastModifiedBy>昭雄 松岡</cp:lastModifiedBy>
  <cp:revision>6</cp:revision>
  <dcterms:created xsi:type="dcterms:W3CDTF">2026-09-27T00:45:00Z</dcterms:created>
  <dcterms:modified xsi:type="dcterms:W3CDTF">2026-09-27T01:06:00Z</dcterms:modified>
</cp:coreProperties>
</file>